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EE" w:rsidRDefault="00797A7E" w:rsidP="00797A7E">
      <w:pPr>
        <w:jc w:val="center"/>
        <w:rPr>
          <w:b/>
        </w:rPr>
      </w:pPr>
      <w:r w:rsidRPr="00731F15">
        <w:rPr>
          <w:b/>
        </w:rPr>
        <w:t>Аннотация</w:t>
      </w:r>
    </w:p>
    <w:p w:rsidR="00797A7E" w:rsidRDefault="00797A7E" w:rsidP="00797A7E">
      <w:pPr>
        <w:jc w:val="center"/>
        <w:rPr>
          <w:b/>
        </w:rPr>
      </w:pPr>
      <w:r w:rsidRPr="00731F15">
        <w:rPr>
          <w:b/>
        </w:rPr>
        <w:t xml:space="preserve"> к рабочей программе дисциплины «Математика»</w:t>
      </w:r>
    </w:p>
    <w:p w:rsidR="00797A7E" w:rsidRPr="00731F15" w:rsidRDefault="00797A7E" w:rsidP="00797A7E">
      <w:pPr>
        <w:jc w:val="center"/>
        <w:rPr>
          <w:b/>
        </w:rPr>
      </w:pPr>
    </w:p>
    <w:p w:rsidR="00797A7E" w:rsidRDefault="00797A7E" w:rsidP="00797A7E">
      <w:pPr>
        <w:jc w:val="both"/>
      </w:pPr>
      <w:r w:rsidRPr="00731F15">
        <w:t xml:space="preserve">          </w:t>
      </w:r>
      <w:r>
        <w:t>Программа по математике составлена на основе Федерального</w:t>
      </w:r>
      <w:r w:rsidRPr="00731F15">
        <w:t xml:space="preserve"> </w:t>
      </w:r>
      <w:r>
        <w:t>государственного образовательного стандарта начального общего образования,</w:t>
      </w:r>
      <w:r w:rsidRPr="00731F15">
        <w:t xml:space="preserve"> </w:t>
      </w:r>
      <w:r>
        <w:t xml:space="preserve">авторской программы М. И. Моро, Ю. М. Колягина, М. А. Бантовой, Г. В., </w:t>
      </w:r>
      <w:proofErr w:type="spellStart"/>
      <w:r>
        <w:t>Бельтюковой</w:t>
      </w:r>
      <w:proofErr w:type="spellEnd"/>
      <w:r>
        <w:t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 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</w:t>
      </w:r>
      <w:r w:rsidR="00EB52F9">
        <w:t xml:space="preserve"> </w:t>
      </w:r>
      <w:r>
        <w:t>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797A7E" w:rsidRDefault="00797A7E" w:rsidP="00797A7E">
      <w:pPr>
        <w:jc w:val="both"/>
      </w:pPr>
    </w:p>
    <w:p w:rsidR="00797A7E" w:rsidRPr="00C36FF3" w:rsidRDefault="00797A7E" w:rsidP="00797A7E">
      <w:pPr>
        <w:jc w:val="both"/>
        <w:rPr>
          <w:b/>
          <w:i/>
        </w:rPr>
      </w:pPr>
      <w:r>
        <w:rPr>
          <w:i/>
        </w:rPr>
        <w:t xml:space="preserve">    </w:t>
      </w:r>
      <w:r w:rsidRPr="00C36FF3">
        <w:rPr>
          <w:b/>
          <w:i/>
        </w:rPr>
        <w:t>Цели программы:</w:t>
      </w:r>
    </w:p>
    <w:p w:rsidR="00797A7E" w:rsidRDefault="00797A7E" w:rsidP="00797A7E">
      <w:pPr>
        <w:jc w:val="both"/>
      </w:pPr>
      <w:r>
        <w:t>- 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797A7E" w:rsidRDefault="00797A7E" w:rsidP="00797A7E">
      <w:pPr>
        <w:jc w:val="both"/>
      </w:pPr>
      <w:r>
        <w:t>- развитие основ логического, знаково-символического и алгоритмического мышления;</w:t>
      </w:r>
    </w:p>
    <w:p w:rsidR="00797A7E" w:rsidRDefault="00797A7E" w:rsidP="00797A7E">
      <w:pPr>
        <w:jc w:val="both"/>
      </w:pPr>
      <w:r>
        <w:t>- развитие пространственного воображения;</w:t>
      </w:r>
    </w:p>
    <w:p w:rsidR="00797A7E" w:rsidRDefault="00797A7E" w:rsidP="00797A7E">
      <w:pPr>
        <w:jc w:val="both"/>
      </w:pPr>
      <w:r>
        <w:t>- развитие математической речи;</w:t>
      </w:r>
    </w:p>
    <w:p w:rsidR="00797A7E" w:rsidRDefault="00797A7E" w:rsidP="00797A7E">
      <w:pPr>
        <w:jc w:val="both"/>
      </w:pPr>
      <w:r>
        <w:t>- формирование системы начальных математических знаний и умений, их применение для решения учебно-познавательных и практических задач;</w:t>
      </w:r>
    </w:p>
    <w:p w:rsidR="00797A7E" w:rsidRDefault="00797A7E" w:rsidP="00797A7E">
      <w:pPr>
        <w:jc w:val="both"/>
      </w:pPr>
      <w:r>
        <w:t>- формирование умения вести поиск информации и работать с ней;</w:t>
      </w:r>
    </w:p>
    <w:p w:rsidR="00797A7E" w:rsidRDefault="00797A7E" w:rsidP="00797A7E">
      <w:pPr>
        <w:jc w:val="both"/>
      </w:pPr>
      <w:r>
        <w:t>- формирование первоначальных представлений о компьютерной грамотности;</w:t>
      </w:r>
    </w:p>
    <w:p w:rsidR="00797A7E" w:rsidRDefault="00797A7E" w:rsidP="00797A7E">
      <w:pPr>
        <w:jc w:val="both"/>
      </w:pPr>
      <w:r>
        <w:t>- развитие познавательных способностей;</w:t>
      </w:r>
    </w:p>
    <w:p w:rsidR="00797A7E" w:rsidRDefault="00797A7E" w:rsidP="00797A7E">
      <w:pPr>
        <w:jc w:val="both"/>
      </w:pPr>
      <w:r>
        <w:t>- воспитание стремления к расширению математических знаний;</w:t>
      </w:r>
    </w:p>
    <w:p w:rsidR="00797A7E" w:rsidRDefault="00797A7E" w:rsidP="00797A7E">
      <w:pPr>
        <w:jc w:val="both"/>
      </w:pPr>
      <w:r>
        <w:t>- формирование критичности мышления;</w:t>
      </w:r>
    </w:p>
    <w:p w:rsidR="00797A7E" w:rsidRDefault="00797A7E" w:rsidP="00797A7E">
      <w:pPr>
        <w:jc w:val="both"/>
      </w:pPr>
      <w:r>
        <w:t>- развитие умений аргументировано обосновывать и отстаивать высказанное суждение, оценивать и принимать суждения других</w:t>
      </w:r>
    </w:p>
    <w:p w:rsidR="00797A7E" w:rsidRPr="00C36FF3" w:rsidRDefault="00797A7E" w:rsidP="00797A7E">
      <w:pPr>
        <w:jc w:val="both"/>
        <w:rPr>
          <w:b/>
          <w:i/>
        </w:rPr>
      </w:pPr>
      <w:r>
        <w:rPr>
          <w:i/>
        </w:rPr>
        <w:t xml:space="preserve">   </w:t>
      </w:r>
      <w:r w:rsidRPr="00731F15">
        <w:rPr>
          <w:i/>
        </w:rPr>
        <w:t xml:space="preserve">Основными </w:t>
      </w:r>
      <w:r w:rsidRPr="00C36FF3">
        <w:rPr>
          <w:b/>
          <w:i/>
        </w:rPr>
        <w:t>задачами являются:</w:t>
      </w:r>
    </w:p>
    <w:p w:rsidR="00797A7E" w:rsidRDefault="00797A7E" w:rsidP="00797A7E">
      <w:pPr>
        <w:jc w:val="both"/>
      </w:pPr>
      <w:r>
        <w:rPr>
          <w:rFonts w:ascii="Cambria Math" w:hAnsi="Cambria Math" w:cs="Cambria Math"/>
        </w:rPr>
        <w:t>-</w:t>
      </w:r>
      <w:r>
        <w:t xml:space="preserve"> развивать образного и логического мышления, воображения;</w:t>
      </w:r>
    </w:p>
    <w:p w:rsidR="00797A7E" w:rsidRDefault="00797A7E" w:rsidP="00797A7E">
      <w:pPr>
        <w:jc w:val="both"/>
      </w:pPr>
      <w:r>
        <w:rPr>
          <w:rFonts w:ascii="Cambria Math" w:hAnsi="Cambria Math" w:cs="Cambria Math"/>
        </w:rPr>
        <w:t>-</w:t>
      </w:r>
      <w:r>
        <w:t xml:space="preserve">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797A7E" w:rsidRDefault="00797A7E" w:rsidP="00797A7E">
      <w:pPr>
        <w:jc w:val="both"/>
      </w:pPr>
      <w:r>
        <w:rPr>
          <w:rFonts w:ascii="Cambria Math" w:hAnsi="Cambria Math" w:cs="Cambria Math"/>
        </w:rPr>
        <w:t>-</w:t>
      </w:r>
      <w:r>
        <w:t xml:space="preserve"> освоение основ математических знаний, формирование первоначальных представленных представлений о математике;</w:t>
      </w:r>
    </w:p>
    <w:p w:rsidR="00797A7E" w:rsidRDefault="00797A7E" w:rsidP="00797A7E">
      <w:pPr>
        <w:jc w:val="both"/>
      </w:pPr>
      <w:r>
        <w:rPr>
          <w:rFonts w:ascii="Cambria Math" w:hAnsi="Cambria Math" w:cs="Cambria Math"/>
        </w:rPr>
        <w:t>-</w:t>
      </w:r>
      <w:r>
        <w:t xml:space="preserve"> воспитание интереса к математике, стремления использовать математические знания в повседневной жизни.</w:t>
      </w:r>
    </w:p>
    <w:p w:rsidR="00797A7E" w:rsidRPr="00C36FF3" w:rsidRDefault="00797A7E" w:rsidP="00797A7E">
      <w:pPr>
        <w:jc w:val="both"/>
        <w:rPr>
          <w:b/>
          <w:i/>
        </w:rPr>
      </w:pPr>
      <w:r>
        <w:rPr>
          <w:i/>
        </w:rPr>
        <w:t xml:space="preserve"> </w:t>
      </w:r>
      <w:r w:rsidRPr="00C36FF3">
        <w:rPr>
          <w:b/>
          <w:i/>
        </w:rPr>
        <w:t>Учебно-методический комплект:</w:t>
      </w:r>
    </w:p>
    <w:p w:rsidR="00797A7E" w:rsidRDefault="00797A7E" w:rsidP="00797A7E">
      <w:pPr>
        <w:jc w:val="both"/>
      </w:pPr>
      <w:r>
        <w:t>Математика. 1-4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общеобразовательных учреждений : в 2 ч. / М. И. Моро [и др.]. – М.: Просвещение, 201</w:t>
      </w:r>
      <w:r w:rsidR="00EB52F9">
        <w:t>5</w:t>
      </w:r>
      <w:r>
        <w:t>.</w:t>
      </w:r>
    </w:p>
    <w:p w:rsidR="00797A7E" w:rsidRDefault="00797A7E" w:rsidP="00797A7E">
      <w:pPr>
        <w:jc w:val="both"/>
      </w:pPr>
      <w:r>
        <w:t>Моро, М. И. Тетрадь по математике № 1, 2. 1-4 класс</w:t>
      </w:r>
      <w:proofErr w:type="gramStart"/>
      <w:r>
        <w:t xml:space="preserve"> :</w:t>
      </w:r>
      <w:proofErr w:type="gramEnd"/>
      <w:r>
        <w:t xml:space="preserve"> пособие для учащихся </w:t>
      </w:r>
      <w:proofErr w:type="spellStart"/>
      <w:r>
        <w:t>общеобразоват</w:t>
      </w:r>
      <w:proofErr w:type="spellEnd"/>
      <w:r>
        <w:t>. учреждений / М. И. Моро, С. И. Волкова. – М.</w:t>
      </w:r>
      <w:proofErr w:type="gramStart"/>
      <w:r>
        <w:t xml:space="preserve"> :</w:t>
      </w:r>
      <w:proofErr w:type="gramEnd"/>
      <w:r>
        <w:t xml:space="preserve"> Просвещение, 201</w:t>
      </w:r>
      <w:r w:rsidR="00EB52F9">
        <w:t>5</w:t>
      </w:r>
      <w:r>
        <w:t>.</w:t>
      </w:r>
    </w:p>
    <w:p w:rsidR="00797A7E" w:rsidRDefault="00797A7E" w:rsidP="00797A7E">
      <w:pPr>
        <w:jc w:val="both"/>
      </w:pPr>
      <w:r>
        <w:t>Моро, М. И. Методические рекомендации к учебникам «Математика» / М.</w:t>
      </w:r>
      <w:r w:rsidR="00EB52F9">
        <w:t xml:space="preserve"> И. Моро. – М.: Просвещение, 20</w:t>
      </w:r>
      <w:r>
        <w:t>1</w:t>
      </w:r>
      <w:r w:rsidR="002F605E">
        <w:t>5</w:t>
      </w:r>
      <w:r>
        <w:t>.</w:t>
      </w:r>
    </w:p>
    <w:p w:rsidR="00797A7E" w:rsidRPr="00C36FF3" w:rsidRDefault="00797A7E" w:rsidP="00797A7E">
      <w:pPr>
        <w:jc w:val="both"/>
        <w:rPr>
          <w:b/>
        </w:rPr>
      </w:pPr>
      <w:r>
        <w:rPr>
          <w:i/>
        </w:rPr>
        <w:t xml:space="preserve">   </w:t>
      </w:r>
      <w:r w:rsidRPr="00C36FF3">
        <w:rPr>
          <w:b/>
          <w:i/>
        </w:rPr>
        <w:t>Место предмета в учебном плане</w:t>
      </w:r>
    </w:p>
    <w:p w:rsidR="00797A7E" w:rsidRDefault="00797A7E" w:rsidP="00797A7E">
      <w:pPr>
        <w:jc w:val="both"/>
      </w:pPr>
      <w:r>
        <w:t xml:space="preserve">     На изучение математики в каждом классе 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797A7E" w:rsidRDefault="00797A7E" w:rsidP="00797A7E">
      <w:pPr>
        <w:jc w:val="both"/>
      </w:pPr>
    </w:p>
    <w:p w:rsidR="00E14DAC" w:rsidRDefault="00E14DAC"/>
    <w:sectPr w:rsidR="00E14DAC" w:rsidSect="00E1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A7E"/>
    <w:rsid w:val="002F605E"/>
    <w:rsid w:val="00664E9F"/>
    <w:rsid w:val="00797A7E"/>
    <w:rsid w:val="00814C87"/>
    <w:rsid w:val="00A65F21"/>
    <w:rsid w:val="00C144B4"/>
    <w:rsid w:val="00CF11EE"/>
    <w:rsid w:val="00E14DAC"/>
    <w:rsid w:val="00E855F1"/>
    <w:rsid w:val="00EB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dcterms:created xsi:type="dcterms:W3CDTF">2016-03-14T08:30:00Z</dcterms:created>
  <dcterms:modified xsi:type="dcterms:W3CDTF">2016-03-15T01:39:00Z</dcterms:modified>
</cp:coreProperties>
</file>