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E" w:rsidRDefault="00624F70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D8CD37" wp14:editId="744565E2">
            <wp:extent cx="2601504" cy="3468130"/>
            <wp:effectExtent l="19050" t="0" r="8346" b="0"/>
            <wp:docPr id="89" name="Рисунок 2" descr="D:\фото\портофолио\фотки\20130409_14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портофолио\фотки\20130409_143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99" cy="346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A6129A" wp14:editId="7A246E7D">
            <wp:extent cx="2551155" cy="3401010"/>
            <wp:effectExtent l="19050" t="0" r="1545" b="0"/>
            <wp:docPr id="95" name="Рисунок 3" descr="D:\фото\портофолио\фотки\20130409_14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портофолио\фотки\20130409_143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88" cy="340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70" w:rsidRPr="00943D99" w:rsidRDefault="00624F70" w:rsidP="00624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образовательной программы «С компьютером по жизни» по обучению граждан пожилого возраста навыкам компьютерной и </w:t>
      </w:r>
      <w:proofErr w:type="gramStart"/>
      <w:r w:rsidRPr="00943D99">
        <w:rPr>
          <w:rFonts w:ascii="Times New Roman" w:hAnsi="Times New Roman" w:cs="Times New Roman"/>
          <w:b/>
          <w:sz w:val="24"/>
          <w:szCs w:val="24"/>
        </w:rPr>
        <w:t>интернет-грамотности</w:t>
      </w:r>
      <w:proofErr w:type="gramEnd"/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8287"/>
      </w:tblGrid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ВВЕДЕНИЕ В КОМПЬЮТЕРНУЮ ГРАМОТНОСТЬ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КОМПЬЮТЕР И ПЕРИФЕРИЙНЫЕ УСТРОЙСТВА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Устройство компьютера, системный блок, монитор, клавиатура, мышь, принтер, сканер, другие устройства, подключение устройств.</w:t>
            </w:r>
            <w:proofErr w:type="gramEnd"/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ПРОГРАММНОЕ ОБЕСПЕЧЕНИЕ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Включение и выключение компьютера, понятие об операционных системах, стандартных программах и стороннем программном обеспечении, файлы, папки, расширения, основные операции с файлами и папками на компьютере.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ИНТЕРНЕТ-ГРАМОТНОСТЬ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ВВЕДЕНИЕ В ИНТЕРНЕТ-ГРАМОТНОСТЬ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локальной сети, возможности локальной сети, история создания сети интернет, понятие и структура интернета, интернет-сайты, красноярские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, подключение абонентов </w:t>
            </w:r>
            <w:proofErr w:type="gram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об электронной почте, </w:t>
            </w:r>
            <w:proofErr w:type="gram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почты, 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почтового ящика, электронная переписка.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ОБМЕН СООБЩЕНИЯМИ, АУДИО И ВИДЕОВЫЗОВЫ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программ для быстрого обмена сообщениями, установка программ на компьютер, регистрация аккаунта, переписка, звуковой вызов,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видеовызов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абонента.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социальных сетей в интернет, обзор популярных социальных сетей, регистрация аккаунта, поиск друзей, переписка, сообщества.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ПРИЛОЖЕНИЯ И ОН-ЛАЙН ИГРЫ В СОЦИАЛЬНЫХ СЕТЯХ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Обзор популярных приложений и он-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лайин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игр в социальных сетях, установка приложений, использование приложений и он-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-игр.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КОМПЬЮТЕРНЫЕ УГРОЗЫ И СРЕДСТВА ПРОТИВОДЕЙСТВИЯ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вредоносном программном коде, пути заражения компьютера и возможные последствия, обзор коммерческих и бесплатных антивирусных средств, установка антивирусных программ, культура </w:t>
            </w:r>
            <w:proofErr w:type="gram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gram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, элементарные меры обеспечения антивирусной безопасности при работе на компьютере.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 И УСЛУГИ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ГОСУДАРСТВЕННЫЕ ЭЛЕКТРОННЫЕ УСЛУГИ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об электронном правительстве, обзор официальных сайтов Президента и Правительства Российской Федерации, обзор электронных услуг, предоставляемых федеральными и региональными органами исполнительной власти, сайты государственных электронных услуг для населения, механизм предоставления и пользования услугами.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МУНИЦИПАЛЬНЫЕ ЭЛЕКТРОННЫЕ УСЛУГИ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Обзор официального сайта администрации города Красноярска, форма электронного обращения граждан к Главе города, телефонный справочник ответственных лиц в городе и районах, обзор электронных услуг, предоставляемых муниципальными органами исполнительной власти, сайты муниципальных электронных услуг для населения, механизм предоставления и пользования услугами.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ОН-ЛАЙН СЕРВИСЫ И МАГАЗИНЫ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электронных сервисов, предоставляемых </w:t>
            </w:r>
            <w:proofErr w:type="gram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красноярскими</w:t>
            </w:r>
            <w:proofErr w:type="gram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интернет-провайдерами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, обзор популярных интернет-магазинов и интернет-аптек в Красноярске, механизм работы службы доставки товаров на дом, заказ товаров и услуг.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ИНФОРМАЦИОННЫЕ КИОСКИ И ПЛАТЕЖНЫЕ ТЕРМИНАЛЫ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банкоматах, информационных киосках и платежных терминалах, 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сенсорное управление и ввод информации, обзор систем, установленных в Красноярске, механизм пользования и оплаты услуг через банкоматы и платежные терминалы.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4.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РАБОТЫ С </w:t>
            </w:r>
            <w:proofErr w:type="gram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ОФИСНЫМИ</w:t>
            </w:r>
            <w:proofErr w:type="gram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ПРИЛОЖЕНЯМИ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Обзор популярных текстовых редакторов, понятие о текстовых файлах, параметры страницы, набор текста, начертание и размер шрифта, выравнивание текста, абзацный отступ и межстрочный интервал, добавление и редактирование таблиц, вставка автофигур и рисунков, управление размером и расположением графических объектов на странице.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РАБОТА С ГРАФИКОЙ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Обзор популярных графических редакторов, понятие о графических файлах и форматах, размеры и разрешение рисунков, стандартные средства создания, редактирования и обработки графики.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 презентации, обзор популярных презентационных программ, создание презентации, темы, вставка текста и рисунков в слайды, настройка анимации и переходов слайдов.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 И ВЫДАЧА СЕРТИФИКАТОВ</w:t>
            </w:r>
          </w:p>
        </w:tc>
      </w:tr>
    </w:tbl>
    <w:p w:rsidR="00624F70" w:rsidRDefault="00624F70"/>
    <w:p w:rsidR="00624F70" w:rsidRDefault="00624F70"/>
    <w:p w:rsidR="00624F70" w:rsidRPr="00624F70" w:rsidRDefault="00624F70">
      <w:pPr>
        <w:rPr>
          <w:rFonts w:ascii="Times New Roman" w:hAnsi="Times New Roman" w:cs="Times New Roman"/>
          <w:sz w:val="28"/>
          <w:szCs w:val="28"/>
        </w:rPr>
      </w:pPr>
      <w:r w:rsidRPr="00624F70">
        <w:rPr>
          <w:rFonts w:ascii="Times New Roman" w:hAnsi="Times New Roman" w:cs="Times New Roman"/>
          <w:sz w:val="28"/>
          <w:szCs w:val="28"/>
        </w:rPr>
        <w:t>Расписание занятий:</w:t>
      </w:r>
      <w:bookmarkStart w:id="0" w:name="_GoBack"/>
      <w:bookmarkEnd w:id="0"/>
    </w:p>
    <w:p w:rsidR="00624F70" w:rsidRPr="00624F70" w:rsidRDefault="00624F70">
      <w:pPr>
        <w:rPr>
          <w:rFonts w:ascii="Times New Roman" w:hAnsi="Times New Roman" w:cs="Times New Roman"/>
          <w:sz w:val="28"/>
          <w:szCs w:val="28"/>
        </w:rPr>
      </w:pPr>
      <w:r w:rsidRPr="00624F70">
        <w:rPr>
          <w:rFonts w:ascii="Times New Roman" w:hAnsi="Times New Roman" w:cs="Times New Roman"/>
          <w:sz w:val="28"/>
          <w:szCs w:val="28"/>
        </w:rPr>
        <w:t>Вторник 14.30 – 15.30</w:t>
      </w:r>
    </w:p>
    <w:p w:rsidR="00624F70" w:rsidRDefault="00624F70"/>
    <w:sectPr w:rsidR="0062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70"/>
    <w:rsid w:val="001B307E"/>
    <w:rsid w:val="006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2017-06-01T23:00:00Z</dcterms:created>
  <dcterms:modified xsi:type="dcterms:W3CDTF">2017-06-01T23:02:00Z</dcterms:modified>
</cp:coreProperties>
</file>