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9F" w:rsidRPr="00CC413C" w:rsidRDefault="00F3439F" w:rsidP="00CC413C">
      <w:pPr>
        <w:spacing w:after="0" w:line="264" w:lineRule="auto"/>
        <w:jc w:val="center"/>
        <w:outlineLvl w:val="1"/>
        <w:rPr>
          <w:rFonts w:ascii="Times New Roman" w:eastAsia="Times New Roman" w:hAnsi="Times New Roman" w:cs="Times New Roman"/>
          <w:color w:val="444444"/>
          <w:sz w:val="40"/>
          <w:szCs w:val="40"/>
          <w:lang w:eastAsia="ru-RU"/>
        </w:rPr>
      </w:pPr>
      <w:r w:rsidRPr="00F3439F">
        <w:rPr>
          <w:rFonts w:ascii="Times New Roman" w:eastAsia="Times New Roman" w:hAnsi="Times New Roman" w:cs="Times New Roman"/>
          <w:color w:val="444444"/>
          <w:sz w:val="40"/>
          <w:szCs w:val="40"/>
          <w:lang w:eastAsia="ru-RU"/>
        </w:rPr>
        <w:t xml:space="preserve">Нормативные документы в сфере образования учащихся с </w:t>
      </w:r>
      <w:r w:rsidR="00CC413C">
        <w:rPr>
          <w:rFonts w:ascii="Times New Roman" w:eastAsia="Times New Roman" w:hAnsi="Times New Roman" w:cs="Times New Roman"/>
          <w:color w:val="444444"/>
          <w:sz w:val="40"/>
          <w:szCs w:val="40"/>
          <w:lang w:eastAsia="ru-RU"/>
        </w:rPr>
        <w:t>ОВЗ</w:t>
      </w:r>
    </w:p>
    <w:p w:rsidR="00EC47A4" w:rsidRPr="00CC413C" w:rsidRDefault="00EC47A4" w:rsidP="00F3439F">
      <w:pPr>
        <w:spacing w:after="0" w:line="264" w:lineRule="auto"/>
        <w:outlineLvl w:val="1"/>
        <w:rPr>
          <w:rFonts w:ascii="Times New Roman" w:eastAsia="Times New Roman" w:hAnsi="Times New Roman" w:cs="Times New Roman"/>
          <w:color w:val="444444"/>
          <w:sz w:val="16"/>
          <w:szCs w:val="54"/>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
        <w:gridCol w:w="3309"/>
        <w:gridCol w:w="11907"/>
      </w:tblGrid>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jc w:val="center"/>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1.</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6" w:history="1">
              <w:r w:rsidRPr="00CC413C">
                <w:rPr>
                  <w:rStyle w:val="a4"/>
                  <w:rFonts w:ascii="PT Sans" w:eastAsia="Times New Roman" w:hAnsi="PT Sans" w:cs="Times New Roman"/>
                  <w:sz w:val="24"/>
                  <w:szCs w:val="24"/>
                  <w:lang w:eastAsia="ru-RU"/>
                </w:rPr>
                <w:t xml:space="preserve">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w:t>
              </w:r>
              <w:proofErr w:type="spellStart"/>
              <w:r w:rsidRPr="00CC413C">
                <w:rPr>
                  <w:rStyle w:val="a4"/>
                  <w:rFonts w:ascii="PT Sans" w:eastAsia="Times New Roman" w:hAnsi="PT Sans" w:cs="Times New Roman"/>
                  <w:sz w:val="24"/>
                  <w:szCs w:val="24"/>
                  <w:lang w:eastAsia="ru-RU"/>
                </w:rPr>
                <w:t>образова</w:t>
              </w:r>
              <w:proofErr w:type="spellEnd"/>
              <w:r>
                <w:rPr>
                  <w:rStyle w:val="a4"/>
                  <w:rFonts w:ascii="PT Sans" w:eastAsia="Times New Roman" w:hAnsi="PT Sans" w:cs="Times New Roman"/>
                  <w:sz w:val="24"/>
                  <w:szCs w:val="24"/>
                  <w:lang w:eastAsia="ru-RU"/>
                </w:rPr>
                <w:t>-</w:t>
              </w:r>
              <w:r w:rsidRPr="00CC413C">
                <w:rPr>
                  <w:rStyle w:val="a4"/>
                  <w:rFonts w:ascii="PT Sans" w:eastAsia="Times New Roman" w:hAnsi="PT Sans" w:cs="Times New Roman"/>
                  <w:sz w:val="24"/>
                  <w:szCs w:val="24"/>
                  <w:lang w:eastAsia="ru-RU"/>
                </w:rPr>
                <w:t xml:space="preserve">тельную деятельность по адаптированным основным общеобразовательным программам </w:t>
              </w:r>
              <w:proofErr w:type="gramStart"/>
              <w:r w:rsidRPr="00CC413C">
                <w:rPr>
                  <w:rStyle w:val="a4"/>
                  <w:rFonts w:ascii="PT Sans" w:eastAsia="Times New Roman" w:hAnsi="PT Sans" w:cs="Times New Roman"/>
                  <w:sz w:val="24"/>
                  <w:szCs w:val="24"/>
                  <w:lang w:eastAsia="ru-RU"/>
                </w:rPr>
                <w:t>для</w:t>
              </w:r>
              <w:proofErr w:type="gramEnd"/>
              <w:r w:rsidRPr="00CC413C">
                <w:rPr>
                  <w:rStyle w:val="a4"/>
                  <w:rFonts w:ascii="PT Sans" w:eastAsia="Times New Roman" w:hAnsi="PT Sans" w:cs="Times New Roman"/>
                  <w:sz w:val="24"/>
                  <w:szCs w:val="24"/>
                  <w:lang w:eastAsia="ru-RU"/>
                </w:rPr>
                <w:t xml:space="preserve"> обучающихся с </w:t>
              </w:r>
              <w:r>
                <w:rPr>
                  <w:rStyle w:val="a4"/>
                  <w:rFonts w:ascii="PT Sans" w:eastAsia="Times New Roman" w:hAnsi="PT Sans" w:cs="Times New Roman"/>
                  <w:sz w:val="24"/>
                  <w:szCs w:val="24"/>
                  <w:lang w:eastAsia="ru-RU"/>
                </w:rPr>
                <w:t>ОВЗ</w:t>
              </w:r>
              <w:r w:rsidRPr="00CC413C">
                <w:rPr>
                  <w:rStyle w:val="a4"/>
                  <w:rFonts w:ascii="PT Sans" w:eastAsia="Times New Roman" w:hAnsi="PT Sans" w:cs="Times New Roman"/>
                  <w:sz w:val="24"/>
                  <w:szCs w:val="24"/>
                  <w:lang w:eastAsia="ru-RU"/>
                </w:rPr>
                <w:t>»</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w:t>
            </w:r>
            <w:proofErr w:type="gramStart"/>
            <w:r w:rsidRPr="00CC413C">
              <w:rPr>
                <w:rFonts w:ascii="PT Sans" w:eastAsia="Times New Roman" w:hAnsi="PT Sans" w:cs="Times New Roman"/>
                <w:color w:val="444444"/>
                <w:sz w:val="24"/>
                <w:szCs w:val="24"/>
                <w:lang w:eastAsia="ru-RU"/>
              </w:rPr>
              <w:t>СанПиН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w:t>
            </w:r>
            <w:proofErr w:type="gramEnd"/>
            <w:r w:rsidRPr="00CC413C">
              <w:rPr>
                <w:rFonts w:ascii="PT Sans" w:eastAsia="Times New Roman" w:hAnsi="PT Sans" w:cs="Times New Roman"/>
                <w:color w:val="444444"/>
                <w:sz w:val="24"/>
                <w:szCs w:val="24"/>
                <w:lang w:eastAsia="ru-RU"/>
              </w:rPr>
              <w:t xml:space="preserve">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СанПиН вводятся в действие с 1 сентября 2016 г.</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jc w:val="center"/>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2.</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7"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группах. Группы могут иметь общеразвивающую,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w:t>
            </w:r>
            <w:r w:rsidRPr="00CC413C">
              <w:rPr>
                <w:rFonts w:ascii="PT Sans" w:eastAsia="Times New Roman" w:hAnsi="PT Sans" w:cs="Times New Roman"/>
                <w:color w:val="444444"/>
                <w:sz w:val="24"/>
                <w:szCs w:val="24"/>
                <w:lang w:eastAsia="ru-RU"/>
              </w:rPr>
              <w:lastRenderedPageBreak/>
              <w:t xml:space="preserve">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w:t>
            </w:r>
            <w:proofErr w:type="gramStart"/>
            <w:r w:rsidRPr="00CC413C">
              <w:rPr>
                <w:rFonts w:ascii="PT Sans" w:eastAsia="Times New Roman" w:hAnsi="PT Sans" w:cs="Times New Roman"/>
                <w:color w:val="444444"/>
                <w:sz w:val="24"/>
                <w:szCs w:val="24"/>
                <w:lang w:eastAsia="ru-RU"/>
              </w:rPr>
              <w:t>обучающихся</w:t>
            </w:r>
            <w:proofErr w:type="gramEnd"/>
            <w:r w:rsidRPr="00CC413C">
              <w:rPr>
                <w:rFonts w:ascii="PT Sans" w:eastAsia="Times New Roman" w:hAnsi="PT Sans" w:cs="Times New Roman"/>
                <w:color w:val="444444"/>
                <w:sz w:val="24"/>
                <w:szCs w:val="24"/>
                <w:lang w:eastAsia="ru-RU"/>
              </w:rPr>
              <w:t xml:space="preserve">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CC413C" w:rsidRPr="00F3439F"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3.</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8" w:history="1">
              <w:r w:rsidRPr="00CC413C">
                <w:rPr>
                  <w:rFonts w:ascii="PT Sans" w:eastAsia="Times New Roman" w:hAnsi="PT Sans" w:cs="Times New Roman"/>
                  <w:color w:val="4488BB"/>
                  <w:sz w:val="24"/>
                  <w:szCs w:val="24"/>
                  <w:lang w:eastAsia="ru-RU"/>
                </w:rPr>
                <w:t xml:space="preserve">Приказ </w:t>
              </w:r>
              <w:proofErr w:type="spellStart"/>
              <w:r w:rsidRPr="00CC413C">
                <w:rPr>
                  <w:rFonts w:ascii="PT Sans" w:eastAsia="Times New Roman" w:hAnsi="PT Sans" w:cs="Times New Roman"/>
                  <w:color w:val="4488BB"/>
                  <w:sz w:val="24"/>
                  <w:szCs w:val="24"/>
                  <w:lang w:eastAsia="ru-RU"/>
                </w:rPr>
                <w:t>Минобрнауки</w:t>
              </w:r>
              <w:proofErr w:type="spellEnd"/>
              <w:r w:rsidRPr="00CC413C">
                <w:rPr>
                  <w:rFonts w:ascii="PT Sans" w:eastAsia="Times New Roman" w:hAnsi="PT Sans" w:cs="Times New Roman"/>
                  <w:color w:val="4488BB"/>
                  <w:sz w:val="24"/>
                  <w:szCs w:val="24"/>
                  <w:lang w:eastAsia="ru-RU"/>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4.</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9"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w:t>
            </w:r>
            <w:proofErr w:type="gramStart"/>
            <w:r w:rsidRPr="00F3439F">
              <w:rPr>
                <w:rFonts w:ascii="PT Sans" w:eastAsia="Times New Roman" w:hAnsi="PT Sans" w:cs="Times New Roman"/>
                <w:color w:val="444444"/>
                <w:sz w:val="24"/>
                <w:szCs w:val="24"/>
                <w:lang w:eastAsia="ru-RU"/>
              </w:rPr>
              <w:t>ств хр</w:t>
            </w:r>
            <w:proofErr w:type="gramEnd"/>
            <w:r w:rsidRPr="00F3439F">
              <w:rPr>
                <w:rFonts w:ascii="PT Sans" w:eastAsia="Times New Roman" w:hAnsi="PT Sans" w:cs="Times New Roman"/>
                <w:color w:val="444444"/>
                <w:sz w:val="24"/>
                <w:szCs w:val="24"/>
                <w:lang w:eastAsia="ru-RU"/>
              </w:rPr>
              <w:t>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roofErr w:type="gramStart"/>
            <w:r w:rsidRPr="00F3439F">
              <w:rPr>
                <w:rFonts w:ascii="PT Sans" w:eastAsia="Times New Roman" w:hAnsi="PT Sans" w:cs="Times New Roman"/>
                <w:color w:val="444444"/>
                <w:sz w:val="24"/>
                <w:szCs w:val="24"/>
                <w:lang w:eastAsia="ru-RU"/>
              </w:rPr>
              <w:t>.</w:t>
            </w:r>
            <w:proofErr w:type="gramEnd"/>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10"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w:t>
              </w:r>
              <w:r w:rsidRPr="00CC413C">
                <w:rPr>
                  <w:rStyle w:val="a4"/>
                  <w:rFonts w:ascii="PT Sans" w:eastAsia="Times New Roman" w:hAnsi="PT Sans" w:cs="Times New Roman"/>
                  <w:sz w:val="24"/>
                  <w:szCs w:val="24"/>
                  <w:lang w:eastAsia="ru-RU"/>
                </w:rPr>
                <w:lastRenderedPageBreak/>
                <w:t>Российской Федерации от 17 мая 2012 г. № 413»</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proofErr w:type="gramStart"/>
            <w:r w:rsidRPr="00F3439F">
              <w:rPr>
                <w:rFonts w:ascii="PT Sans" w:eastAsia="Times New Roman" w:hAnsi="PT Sans" w:cs="Times New Roman"/>
                <w:color w:val="444444"/>
                <w:sz w:val="24"/>
                <w:szCs w:val="24"/>
                <w:lang w:eastAsia="ru-RU"/>
              </w:rPr>
              <w:lastRenderedPageBreak/>
              <w:t>Скорректирован</w:t>
            </w:r>
            <w:proofErr w:type="gramEnd"/>
            <w:r w:rsidRPr="00F3439F">
              <w:rPr>
                <w:rFonts w:ascii="PT Sans" w:eastAsia="Times New Roman" w:hAnsi="PT Sans" w:cs="Times New Roman"/>
                <w:color w:val="444444"/>
                <w:sz w:val="24"/>
                <w:szCs w:val="24"/>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F3439F">
              <w:rPr>
                <w:rFonts w:ascii="PT Sans" w:eastAsia="Times New Roman" w:hAnsi="PT Sans" w:cs="Times New Roman"/>
                <w:color w:val="444444"/>
                <w:sz w:val="24"/>
                <w:szCs w:val="24"/>
                <w:lang w:eastAsia="ru-RU"/>
              </w:rPr>
              <w:t>Русский язык, литература, родной язык, родная литература выделены в отдельные учебные предметы.</w:t>
            </w:r>
            <w:proofErr w:type="gramEnd"/>
            <w:r w:rsidRPr="00F3439F">
              <w:rPr>
                <w:rFonts w:ascii="PT Sans" w:eastAsia="Times New Roman" w:hAnsi="PT Sans" w:cs="Times New Roman"/>
                <w:color w:val="444444"/>
                <w:sz w:val="24"/>
                <w:szCs w:val="24"/>
                <w:lang w:eastAsia="ru-RU"/>
              </w:rPr>
              <w:t xml:space="preserve">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аутистического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6.</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11"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F3439F">
              <w:rPr>
                <w:rFonts w:ascii="PT Sans" w:eastAsia="Times New Roman" w:hAnsi="PT Sans" w:cs="Times New Roman"/>
                <w:color w:val="444444"/>
                <w:sz w:val="24"/>
                <w:szCs w:val="24"/>
                <w:lang w:eastAsia="ru-RU"/>
              </w:rPr>
              <w:t>метапредметные</w:t>
            </w:r>
            <w:proofErr w:type="spellEnd"/>
            <w:r w:rsidRPr="00F3439F">
              <w:rPr>
                <w:rFonts w:ascii="PT Sans" w:eastAsia="Times New Roman" w:hAnsi="PT Sans" w:cs="Times New Roman"/>
                <w:color w:val="444444"/>
                <w:sz w:val="24"/>
                <w:szCs w:val="24"/>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аутистического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w:t>
            </w:r>
            <w:proofErr w:type="gramStart"/>
            <w:r w:rsidRPr="00F3439F">
              <w:rPr>
                <w:rFonts w:ascii="PT Sans" w:eastAsia="Times New Roman" w:hAnsi="PT Sans" w:cs="Times New Roman"/>
                <w:color w:val="444444"/>
                <w:sz w:val="24"/>
                <w:szCs w:val="24"/>
                <w:lang w:eastAsia="ru-RU"/>
              </w:rPr>
              <w:t>Естественно-научные</w:t>
            </w:r>
            <w:proofErr w:type="gramEnd"/>
            <w:r w:rsidRPr="00F3439F">
              <w:rPr>
                <w:rFonts w:ascii="PT Sans" w:eastAsia="Times New Roman" w:hAnsi="PT Sans" w:cs="Times New Roman"/>
                <w:color w:val="444444"/>
                <w:sz w:val="24"/>
                <w:szCs w:val="24"/>
                <w:lang w:eastAsia="ru-RU"/>
              </w:rPr>
              <w:t xml:space="preserve"> предметы» заменена на область «Математика и информатика». Для физики, химии, физкультуры и спорта 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7.</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12"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8.</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13"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Рособрнадзора</w:t>
              </w:r>
              <w:proofErr w:type="spellEnd"/>
              <w:r w:rsidRPr="00CC413C">
                <w:rPr>
                  <w:rStyle w:val="a4"/>
                  <w:rFonts w:ascii="PT Sans" w:eastAsia="Times New Roman" w:hAnsi="PT Sans" w:cs="Times New Roman"/>
                  <w:sz w:val="24"/>
                  <w:szCs w:val="24"/>
                  <w:lang w:eastAsia="ru-RU"/>
                </w:rPr>
                <w:t xml:space="preserve"> от 9.12.2015 № 10-51-532/10-3417 «По вопросам государственной итоговой аттестации по образовательным программам среднего общего образования»</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3439F">
              <w:rPr>
                <w:rFonts w:ascii="PT Sans" w:eastAsia="Times New Roman" w:hAnsi="PT Sans" w:cs="Times New Roman"/>
                <w:color w:val="444444"/>
                <w:sz w:val="24"/>
                <w:szCs w:val="24"/>
                <w:lang w:eastAsia="ru-RU"/>
              </w:rPr>
              <w:t>медико-социальной</w:t>
            </w:r>
            <w:proofErr w:type="gramEnd"/>
            <w:r w:rsidRPr="00F3439F">
              <w:rPr>
                <w:rFonts w:ascii="PT Sans" w:eastAsia="Times New Roman" w:hAnsi="PT Sans" w:cs="Times New Roman"/>
                <w:color w:val="444444"/>
                <w:sz w:val="24"/>
                <w:szCs w:val="24"/>
                <w:lang w:eastAsia="ru-RU"/>
              </w:rPr>
              <w:t xml:space="preserve"> экспертизы. В заявлении такие обучающиеся </w:t>
            </w:r>
            <w:r w:rsidRPr="00F3439F">
              <w:rPr>
                <w:rFonts w:ascii="PT Sans" w:eastAsia="Times New Roman" w:hAnsi="PT Sans" w:cs="Times New Roman"/>
                <w:color w:val="444444"/>
                <w:sz w:val="24"/>
                <w:szCs w:val="24"/>
                <w:lang w:eastAsia="ru-RU"/>
              </w:rPr>
              <w:lastRenderedPageBreak/>
              <w:t>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9.</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14"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11.03.2016 № ВК-452/07 «О введении ФГОС ОВЗ»</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w:t>
            </w:r>
            <w:proofErr w:type="gramStart"/>
            <w:r w:rsidRPr="00F3439F">
              <w:rPr>
                <w:rFonts w:ascii="PT Sans" w:eastAsia="Times New Roman" w:hAnsi="PT Sans" w:cs="Times New Roman"/>
                <w:color w:val="444444"/>
                <w:sz w:val="24"/>
                <w:szCs w:val="24"/>
                <w:lang w:eastAsia="ru-RU"/>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F3439F">
              <w:rPr>
                <w:rFonts w:ascii="PT Sans" w:eastAsia="Times New Roman" w:hAnsi="PT Sans" w:cs="Times New Roman"/>
                <w:color w:val="444444"/>
                <w:sz w:val="24"/>
                <w:szCs w:val="24"/>
                <w:lang w:eastAsia="ru-RU"/>
              </w:rPr>
              <w:t xml:space="preserve">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10.</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15"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11.</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16"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13.01.2016 № ВК-15/07 «О направлении Методических рекомендаций»</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12.</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17"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15.09.2015 № АК-2655/05 «По вопросу об отчислении </w:t>
              </w:r>
              <w:proofErr w:type="gramStart"/>
              <w:r w:rsidRPr="00CC413C">
                <w:rPr>
                  <w:rStyle w:val="a4"/>
                  <w:rFonts w:ascii="PT Sans" w:eastAsia="Times New Roman" w:hAnsi="PT Sans" w:cs="Times New Roman"/>
                  <w:sz w:val="24"/>
                  <w:szCs w:val="24"/>
                  <w:lang w:eastAsia="ru-RU"/>
                </w:rPr>
                <w:t>обучающихся</w:t>
              </w:r>
              <w:proofErr w:type="gramEnd"/>
              <w:r w:rsidRPr="00CC413C">
                <w:rPr>
                  <w:rStyle w:val="a4"/>
                  <w:rFonts w:ascii="PT Sans" w:eastAsia="Times New Roman" w:hAnsi="PT Sans" w:cs="Times New Roman"/>
                  <w:sz w:val="24"/>
                  <w:szCs w:val="24"/>
                  <w:lang w:eastAsia="ru-RU"/>
                </w:rPr>
                <w:t>»</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Рассмотрен вопрос об отчислении </w:t>
            </w:r>
            <w:proofErr w:type="gramStart"/>
            <w:r w:rsidRPr="00F3439F">
              <w:rPr>
                <w:rFonts w:ascii="PT Sans" w:eastAsia="Times New Roman" w:hAnsi="PT Sans" w:cs="Times New Roman"/>
                <w:color w:val="444444"/>
                <w:sz w:val="24"/>
                <w:szCs w:val="24"/>
                <w:lang w:eastAsia="ru-RU"/>
              </w:rPr>
              <w:t>обучающихся</w:t>
            </w:r>
            <w:proofErr w:type="gramEnd"/>
            <w:r w:rsidRPr="00F3439F">
              <w:rPr>
                <w:rFonts w:ascii="PT Sans" w:eastAsia="Times New Roman" w:hAnsi="PT Sans" w:cs="Times New Roman"/>
                <w:color w:val="444444"/>
                <w:sz w:val="24"/>
                <w:szCs w:val="24"/>
                <w:lang w:eastAsia="ru-RU"/>
              </w:rPr>
              <w:t xml:space="preserve">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3439F">
              <w:rPr>
                <w:rFonts w:ascii="PT Sans" w:eastAsia="Times New Roman" w:hAnsi="PT Sans" w:cs="Times New Roman"/>
                <w:color w:val="444444"/>
                <w:sz w:val="24"/>
                <w:szCs w:val="24"/>
                <w:lang w:eastAsia="ru-RU"/>
              </w:rPr>
              <w:t>непрохождение</w:t>
            </w:r>
            <w:proofErr w:type="spellEnd"/>
            <w:r w:rsidRPr="00F3439F">
              <w:rPr>
                <w:rFonts w:ascii="PT Sans" w:eastAsia="Times New Roman" w:hAnsi="PT Sans" w:cs="Times New Roman"/>
                <w:color w:val="444444"/>
                <w:sz w:val="24"/>
                <w:szCs w:val="24"/>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w:t>
            </w:r>
            <w:proofErr w:type="gramStart"/>
            <w:r w:rsidRPr="00F3439F">
              <w:rPr>
                <w:rFonts w:ascii="PT Sans" w:eastAsia="Times New Roman" w:hAnsi="PT Sans" w:cs="Times New Roman"/>
                <w:color w:val="444444"/>
                <w:sz w:val="24"/>
                <w:szCs w:val="24"/>
                <w:lang w:eastAsia="ru-RU"/>
              </w:rPr>
              <w:t>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w:t>
            </w:r>
            <w:proofErr w:type="gramEnd"/>
            <w:r w:rsidRPr="00F3439F">
              <w:rPr>
                <w:rFonts w:ascii="PT Sans" w:eastAsia="Times New Roman" w:hAnsi="PT Sans" w:cs="Times New Roman"/>
                <w:color w:val="444444"/>
                <w:sz w:val="24"/>
                <w:szCs w:val="24"/>
                <w:lang w:eastAsia="ru-RU"/>
              </w:rPr>
              <w:t xml:space="preserve"> Отмечено, что возможность пройти </w:t>
            </w:r>
            <w:r w:rsidRPr="00F3439F">
              <w:rPr>
                <w:rFonts w:ascii="PT Sans" w:eastAsia="Times New Roman" w:hAnsi="PT Sans" w:cs="Times New Roman"/>
                <w:color w:val="444444"/>
                <w:sz w:val="24"/>
                <w:szCs w:val="24"/>
                <w:lang w:eastAsia="ru-RU"/>
              </w:rPr>
              <w:lastRenderedPageBreak/>
              <w:t xml:space="preserve">промежуточную аттестацию не более 2 раз предоставляется </w:t>
            </w:r>
            <w:proofErr w:type="gramStart"/>
            <w:r w:rsidRPr="00F3439F">
              <w:rPr>
                <w:rFonts w:ascii="PT Sans" w:eastAsia="Times New Roman" w:hAnsi="PT Sans" w:cs="Times New Roman"/>
                <w:color w:val="444444"/>
                <w:sz w:val="24"/>
                <w:szCs w:val="24"/>
                <w:lang w:eastAsia="ru-RU"/>
              </w:rPr>
              <w:t>обучающемуся</w:t>
            </w:r>
            <w:proofErr w:type="gramEnd"/>
            <w:r w:rsidRPr="00F3439F">
              <w:rPr>
                <w:rFonts w:ascii="PT Sans" w:eastAsia="Times New Roman" w:hAnsi="PT Sans" w:cs="Times New Roman"/>
                <w:color w:val="444444"/>
                <w:sz w:val="24"/>
                <w:szCs w:val="24"/>
                <w:lang w:eastAsia="ru-RU"/>
              </w:rPr>
              <w:t xml:space="preserve">, который уже имеет академическую задолженность. Таким образом, </w:t>
            </w:r>
            <w:proofErr w:type="gramStart"/>
            <w:r w:rsidRPr="00F3439F">
              <w:rPr>
                <w:rFonts w:ascii="PT Sans" w:eastAsia="Times New Roman" w:hAnsi="PT Sans" w:cs="Times New Roman"/>
                <w:color w:val="444444"/>
                <w:sz w:val="24"/>
                <w:szCs w:val="24"/>
                <w:lang w:eastAsia="ru-RU"/>
              </w:rPr>
              <w:t>указанные</w:t>
            </w:r>
            <w:proofErr w:type="gramEnd"/>
            <w:r w:rsidRPr="00F3439F">
              <w:rPr>
                <w:rFonts w:ascii="PT Sans" w:eastAsia="Times New Roman" w:hAnsi="PT Sans" w:cs="Times New Roman"/>
                <w:color w:val="444444"/>
                <w:sz w:val="24"/>
                <w:szCs w:val="24"/>
                <w:lang w:eastAsia="ru-RU"/>
              </w:rPr>
              <w:t xml:space="preserve"> 2 раза и есть повторная аттестация. Не допускается взимать плату с </w:t>
            </w:r>
            <w:proofErr w:type="gramStart"/>
            <w:r w:rsidRPr="00F3439F">
              <w:rPr>
                <w:rFonts w:ascii="PT Sans" w:eastAsia="Times New Roman" w:hAnsi="PT Sans" w:cs="Times New Roman"/>
                <w:color w:val="444444"/>
                <w:sz w:val="24"/>
                <w:szCs w:val="24"/>
                <w:lang w:eastAsia="ru-RU"/>
              </w:rPr>
              <w:t>обучающихся</w:t>
            </w:r>
            <w:proofErr w:type="gramEnd"/>
            <w:r w:rsidRPr="00F3439F">
              <w:rPr>
                <w:rFonts w:ascii="PT Sans" w:eastAsia="Times New Roman" w:hAnsi="PT Sans" w:cs="Times New Roman"/>
                <w:color w:val="444444"/>
                <w:sz w:val="24"/>
                <w:szCs w:val="24"/>
                <w:lang w:eastAsia="ru-RU"/>
              </w:rPr>
              <w:t xml:space="preserve"> за прохождение аттестации (в т. ч. повторной). Может сложиться ситуация, когда на момент окончания </w:t>
            </w:r>
            <w:proofErr w:type="gramStart"/>
            <w:r w:rsidRPr="00F3439F">
              <w:rPr>
                <w:rFonts w:ascii="PT Sans" w:eastAsia="Times New Roman" w:hAnsi="PT Sans" w:cs="Times New Roman"/>
                <w:color w:val="444444"/>
                <w:sz w:val="24"/>
                <w:szCs w:val="24"/>
                <w:lang w:eastAsia="ru-RU"/>
              </w:rPr>
              <w:t>курса</w:t>
            </w:r>
            <w:proofErr w:type="gramEnd"/>
            <w:r w:rsidRPr="00F3439F">
              <w:rPr>
                <w:rFonts w:ascii="PT Sans" w:eastAsia="Times New Roman" w:hAnsi="PT Sans" w:cs="Times New Roman"/>
                <w:color w:val="444444"/>
                <w:sz w:val="24"/>
                <w:szCs w:val="24"/>
                <w:lang w:eastAsia="ru-RU"/>
              </w:rPr>
              <w:t xml:space="preserve">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w:t>
            </w:r>
            <w:proofErr w:type="gramStart"/>
            <w:r w:rsidRPr="00F3439F">
              <w:rPr>
                <w:rFonts w:ascii="PT Sans" w:eastAsia="Times New Roman" w:hAnsi="PT Sans" w:cs="Times New Roman"/>
                <w:color w:val="444444"/>
                <w:sz w:val="24"/>
                <w:szCs w:val="24"/>
                <w:lang w:eastAsia="ru-RU"/>
              </w:rPr>
              <w:t>В этом случае обучающийся переводится на следующий курс условно.</w:t>
            </w:r>
            <w:proofErr w:type="gramEnd"/>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13.</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18" w:history="1">
              <w:proofErr w:type="gramStart"/>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roofErr w:type="gramEnd"/>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F3439F">
              <w:rPr>
                <w:rFonts w:ascii="PT Sans" w:eastAsia="Times New Roman" w:hAnsi="PT Sans" w:cs="Times New Roman"/>
                <w:color w:val="444444"/>
                <w:sz w:val="24"/>
                <w:szCs w:val="24"/>
                <w:lang w:eastAsia="ru-RU"/>
              </w:rPr>
              <w:t>безбарьерной</w:t>
            </w:r>
            <w:proofErr w:type="spellEnd"/>
            <w:r w:rsidRPr="00F3439F">
              <w:rPr>
                <w:rFonts w:ascii="PT Sans" w:eastAsia="Times New Roman" w:hAnsi="PT Sans" w:cs="Times New Roman"/>
                <w:color w:val="444444"/>
                <w:sz w:val="24"/>
                <w:szCs w:val="24"/>
                <w:lang w:eastAsia="ru-RU"/>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w:t>
            </w:r>
            <w:proofErr w:type="spellStart"/>
            <w:r w:rsidRPr="00F3439F">
              <w:rPr>
                <w:rFonts w:ascii="PT Sans" w:eastAsia="Times New Roman" w:hAnsi="PT Sans" w:cs="Times New Roman"/>
                <w:color w:val="444444"/>
                <w:sz w:val="24"/>
                <w:szCs w:val="24"/>
                <w:lang w:eastAsia="ru-RU"/>
              </w:rPr>
              <w:t>здоровьесбережения</w:t>
            </w:r>
            <w:proofErr w:type="spellEnd"/>
            <w:r w:rsidRPr="00F3439F">
              <w:rPr>
                <w:rFonts w:ascii="PT Sans" w:eastAsia="Times New Roman" w:hAnsi="PT Sans" w:cs="Times New Roman"/>
                <w:color w:val="444444"/>
                <w:sz w:val="24"/>
                <w:szCs w:val="24"/>
                <w:lang w:eastAsia="ru-RU"/>
              </w:rPr>
              <w:t>,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опорно-двигательного аппарата.</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14.</w:t>
            </w:r>
          </w:p>
        </w:tc>
        <w:tc>
          <w:tcPr>
            <w:tcW w:w="3309" w:type="dxa"/>
            <w:tcMar>
              <w:top w:w="0" w:type="dxa"/>
              <w:left w:w="108" w:type="dxa"/>
              <w:bottom w:w="0" w:type="dxa"/>
              <w:right w:w="108" w:type="dxa"/>
            </w:tcMar>
            <w:hideMark/>
          </w:tcPr>
          <w:p w:rsidR="00CC413C" w:rsidRPr="00F3439F" w:rsidRDefault="00CC413C" w:rsidP="00CC413C">
            <w:pPr>
              <w:spacing w:after="0" w:line="91" w:lineRule="atLeast"/>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Письмо </w:t>
            </w:r>
            <w:proofErr w:type="spellStart"/>
            <w:r w:rsidRPr="00F3439F">
              <w:rPr>
                <w:rFonts w:ascii="PT Sans" w:eastAsia="Times New Roman" w:hAnsi="PT Sans" w:cs="Times New Roman"/>
                <w:color w:val="444444"/>
                <w:sz w:val="24"/>
                <w:szCs w:val="24"/>
                <w:lang w:eastAsia="ru-RU"/>
              </w:rPr>
              <w:t>Минобрнауки</w:t>
            </w:r>
            <w:proofErr w:type="spellEnd"/>
            <w:r w:rsidRPr="00F3439F">
              <w:rPr>
                <w:rFonts w:ascii="PT Sans" w:eastAsia="Times New Roman" w:hAnsi="PT Sans" w:cs="Times New Roman"/>
                <w:color w:val="444444"/>
                <w:sz w:val="24"/>
                <w:szCs w:val="24"/>
                <w:lang w:eastAsia="ru-RU"/>
              </w:rPr>
              <w:t xml:space="preserve"> России от 19.02.2016 № 07-719 «О подготовке к введению ФГОС ОВЗ»</w:t>
            </w:r>
          </w:p>
          <w:p w:rsidR="00CC413C" w:rsidRPr="00F3439F" w:rsidRDefault="00CC413C" w:rsidP="00CC413C">
            <w:pPr>
              <w:spacing w:after="0" w:line="91" w:lineRule="atLeast"/>
              <w:rPr>
                <w:rFonts w:ascii="PT Sans" w:eastAsia="Times New Roman" w:hAnsi="PT Sans" w:cs="Times New Roman"/>
                <w:color w:val="444444"/>
                <w:sz w:val="24"/>
                <w:szCs w:val="24"/>
                <w:lang w:eastAsia="ru-RU"/>
              </w:rPr>
            </w:pPr>
            <w:hyperlink r:id="rId19" w:history="1">
              <w:r w:rsidRPr="00CC413C">
                <w:rPr>
                  <w:rStyle w:val="a4"/>
                  <w:rFonts w:ascii="PT Sans" w:eastAsia="Times New Roman" w:hAnsi="PT Sans" w:cs="Times New Roman"/>
                  <w:sz w:val="24"/>
                  <w:szCs w:val="24"/>
                  <w:lang w:eastAsia="ru-RU"/>
                </w:rPr>
                <w:t>Часть 1 документа PDF </w:t>
              </w:r>
            </w:hyperlink>
          </w:p>
          <w:p w:rsidR="00CC413C" w:rsidRPr="00F3439F" w:rsidRDefault="00CC413C" w:rsidP="00CC413C">
            <w:pPr>
              <w:spacing w:after="0" w:line="91" w:lineRule="atLeast"/>
              <w:rPr>
                <w:rFonts w:ascii="PT Sans" w:eastAsia="Times New Roman" w:hAnsi="PT Sans" w:cs="Times New Roman"/>
                <w:color w:val="444444"/>
                <w:sz w:val="24"/>
                <w:szCs w:val="24"/>
                <w:lang w:eastAsia="ru-RU"/>
              </w:rPr>
            </w:pPr>
            <w:hyperlink r:id="rId20" w:history="1">
              <w:r w:rsidRPr="00CC413C">
                <w:rPr>
                  <w:rStyle w:val="a4"/>
                  <w:rFonts w:ascii="PT Sans" w:eastAsia="Times New Roman" w:hAnsi="PT Sans" w:cs="Times New Roman"/>
                  <w:sz w:val="24"/>
                  <w:szCs w:val="24"/>
                  <w:lang w:eastAsia="ru-RU"/>
                </w:rPr>
                <w:t>Часть 2 документа PDF</w:t>
              </w:r>
            </w:hyperlink>
          </w:p>
          <w:p w:rsidR="00CC413C" w:rsidRPr="00F3439F" w:rsidRDefault="00CC413C" w:rsidP="00CC413C">
            <w:pPr>
              <w:spacing w:after="0" w:line="91" w:lineRule="atLeast"/>
              <w:rPr>
                <w:rFonts w:ascii="PT Sans" w:eastAsia="Times New Roman" w:hAnsi="PT Sans" w:cs="Times New Roman"/>
                <w:color w:val="444444"/>
                <w:sz w:val="24"/>
                <w:szCs w:val="24"/>
                <w:lang w:eastAsia="ru-RU"/>
              </w:rPr>
            </w:pPr>
            <w:hyperlink r:id="rId21" w:history="1">
              <w:r w:rsidRPr="00CC413C">
                <w:rPr>
                  <w:rStyle w:val="a4"/>
                  <w:rFonts w:ascii="PT Sans" w:eastAsia="Times New Roman" w:hAnsi="PT Sans" w:cs="Times New Roman"/>
                  <w:sz w:val="24"/>
                  <w:szCs w:val="24"/>
                  <w:lang w:eastAsia="ru-RU"/>
                </w:rPr>
                <w:t>Часть 3 документа PDF</w:t>
              </w:r>
            </w:hyperlink>
          </w:p>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22" w:history="1">
              <w:r w:rsidRPr="00CC413C">
                <w:rPr>
                  <w:rStyle w:val="a4"/>
                  <w:rFonts w:ascii="PT Sans" w:eastAsia="Times New Roman" w:hAnsi="PT Sans" w:cs="Times New Roman"/>
                  <w:sz w:val="24"/>
                  <w:szCs w:val="24"/>
                  <w:lang w:eastAsia="ru-RU"/>
                </w:rPr>
                <w:t>Часть 4 документа PDF</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F3439F">
              <w:rPr>
                <w:rFonts w:ascii="PT Sans" w:eastAsia="Times New Roman" w:hAnsi="PT Sans" w:cs="Times New Roman"/>
                <w:color w:val="444444"/>
                <w:sz w:val="24"/>
                <w:szCs w:val="24"/>
                <w:lang w:eastAsia="ru-RU"/>
              </w:rPr>
              <w:t>тифлографика</w:t>
            </w:r>
            <w:proofErr w:type="spellEnd"/>
            <w:r w:rsidRPr="00F3439F">
              <w:rPr>
                <w:rFonts w:ascii="PT Sans" w:eastAsia="Times New Roman" w:hAnsi="PT Sans" w:cs="Times New Roman"/>
                <w:color w:val="444444"/>
                <w:sz w:val="24"/>
                <w:szCs w:val="24"/>
                <w:lang w:eastAsia="ru-RU"/>
              </w:rPr>
              <w:t xml:space="preserve">»,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w:t>
            </w:r>
            <w:proofErr w:type="gramStart"/>
            <w:r w:rsidRPr="00F3439F">
              <w:rPr>
                <w:rFonts w:ascii="PT Sans" w:eastAsia="Times New Roman" w:hAnsi="PT Sans" w:cs="Times New Roman"/>
                <w:color w:val="444444"/>
                <w:sz w:val="24"/>
                <w:szCs w:val="24"/>
                <w:lang w:eastAsia="ru-RU"/>
              </w:rPr>
              <w:t>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15.</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23"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20.08.2014 № ВК-1748/07 «О государственной аккредитации образовательной деятельности по образовательным программам, </w:t>
              </w:r>
              <w:r w:rsidRPr="00CC413C">
                <w:rPr>
                  <w:rStyle w:val="a4"/>
                  <w:rFonts w:ascii="PT Sans" w:eastAsia="Times New Roman" w:hAnsi="PT Sans" w:cs="Times New Roman"/>
                  <w:sz w:val="24"/>
                  <w:szCs w:val="24"/>
                  <w:lang w:eastAsia="ru-RU"/>
                </w:rPr>
                <w:lastRenderedPageBreak/>
                <w:t>адаптированным для обучения лиц с умственной отсталостью</w:t>
              </w:r>
            </w:hyperlink>
            <w:r w:rsidRPr="00F3439F">
              <w:rPr>
                <w:rFonts w:ascii="PT Sans" w:eastAsia="Times New Roman" w:hAnsi="PT Sans" w:cs="Times New Roman"/>
                <w:color w:val="444444"/>
                <w:sz w:val="24"/>
                <w:szCs w:val="24"/>
                <w:lang w:eastAsia="ru-RU"/>
              </w:rPr>
              <w:t>»</w:t>
            </w:r>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F3439F">
              <w:rPr>
                <w:rFonts w:ascii="PT Sans" w:eastAsia="Times New Roman" w:hAnsi="PT Sans" w:cs="Times New Roman"/>
                <w:color w:val="444444"/>
                <w:sz w:val="24"/>
                <w:szCs w:val="24"/>
                <w:lang w:eastAsia="ru-RU"/>
              </w:rPr>
              <w:t>госаккредитации</w:t>
            </w:r>
            <w:proofErr w:type="spellEnd"/>
            <w:r w:rsidRPr="00F3439F">
              <w:rPr>
                <w:rFonts w:ascii="PT Sans" w:eastAsia="Times New Roman" w:hAnsi="PT Sans" w:cs="Times New Roman"/>
                <w:color w:val="444444"/>
                <w:sz w:val="24"/>
                <w:szCs w:val="24"/>
                <w:lang w:eastAsia="ru-RU"/>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w:t>
            </w:r>
            <w:proofErr w:type="gramStart"/>
            <w:r w:rsidRPr="00F3439F">
              <w:rPr>
                <w:rFonts w:ascii="PT Sans" w:eastAsia="Times New Roman" w:hAnsi="PT Sans" w:cs="Times New Roman"/>
                <w:color w:val="444444"/>
                <w:sz w:val="24"/>
                <w:szCs w:val="24"/>
                <w:lang w:eastAsia="ru-RU"/>
              </w:rPr>
              <w:t>обучение</w:t>
            </w:r>
            <w:proofErr w:type="gramEnd"/>
            <w:r w:rsidRPr="00F3439F">
              <w:rPr>
                <w:rFonts w:ascii="PT Sans" w:eastAsia="Times New Roman" w:hAnsi="PT Sans" w:cs="Times New Roman"/>
                <w:color w:val="444444"/>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w:t>
            </w:r>
            <w:r w:rsidRPr="00F3439F">
              <w:rPr>
                <w:rFonts w:ascii="PT Sans" w:eastAsia="Times New Roman" w:hAnsi="PT Sans" w:cs="Times New Roman"/>
                <w:color w:val="444444"/>
                <w:sz w:val="24"/>
                <w:szCs w:val="24"/>
                <w:lang w:eastAsia="ru-RU"/>
              </w:rPr>
              <w:lastRenderedPageBreak/>
              <w:t xml:space="preserve">психолого-медико-педагогической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F3439F">
              <w:rPr>
                <w:rFonts w:ascii="PT Sans" w:eastAsia="Times New Roman" w:hAnsi="PT Sans" w:cs="Times New Roman"/>
                <w:color w:val="444444"/>
                <w:sz w:val="24"/>
                <w:szCs w:val="24"/>
                <w:lang w:eastAsia="ru-RU"/>
              </w:rPr>
              <w:t>профподготовку</w:t>
            </w:r>
            <w:proofErr w:type="spellEnd"/>
            <w:r w:rsidRPr="00F3439F">
              <w:rPr>
                <w:rFonts w:ascii="PT Sans" w:eastAsia="Times New Roman" w:hAnsi="PT Sans" w:cs="Times New Roman"/>
                <w:color w:val="444444"/>
                <w:sz w:val="24"/>
                <w:szCs w:val="24"/>
                <w:lang w:eastAsia="ru-RU"/>
              </w:rPr>
              <w:t xml:space="preserve"> по специальностям, рекомендованным для лиц с нарушением интеллекта.</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16.</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24"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gramStart"/>
            <w:r w:rsidRPr="00F3439F">
              <w:rPr>
                <w:rFonts w:ascii="PT Sans" w:eastAsia="Times New Roman" w:hAnsi="PT Sans" w:cs="Times New Roman"/>
                <w:color w:val="444444"/>
                <w:sz w:val="24"/>
                <w:szCs w:val="24"/>
                <w:lang w:eastAsia="ru-RU"/>
              </w:rPr>
              <w:t>детей-интернатах</w:t>
            </w:r>
            <w:proofErr w:type="gramEnd"/>
            <w:r w:rsidRPr="00F3439F">
              <w:rPr>
                <w:rFonts w:ascii="PT Sans" w:eastAsia="Times New Roman" w:hAnsi="PT Sans" w:cs="Times New Roman"/>
                <w:color w:val="444444"/>
                <w:sz w:val="24"/>
                <w:szCs w:val="24"/>
                <w:lang w:eastAsia="ru-RU"/>
              </w:rPr>
              <w:t xml:space="preserve">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ДДИ оказывают ПМПК и ОО, </w:t>
            </w:r>
            <w:proofErr w:type="gramStart"/>
            <w:r w:rsidRPr="00F3439F">
              <w:rPr>
                <w:rFonts w:ascii="PT Sans" w:eastAsia="Times New Roman" w:hAnsi="PT Sans" w:cs="Times New Roman"/>
                <w:color w:val="444444"/>
                <w:sz w:val="24"/>
                <w:szCs w:val="24"/>
                <w:lang w:eastAsia="ru-RU"/>
              </w:rPr>
              <w:t>осуществляющие</w:t>
            </w:r>
            <w:proofErr w:type="gramEnd"/>
            <w:r w:rsidRPr="00F3439F">
              <w:rPr>
                <w:rFonts w:ascii="PT Sans" w:eastAsia="Times New Roman" w:hAnsi="PT Sans" w:cs="Times New Roman"/>
                <w:color w:val="444444"/>
                <w:sz w:val="24"/>
                <w:szCs w:val="24"/>
                <w:lang w:eastAsia="ru-RU"/>
              </w:rPr>
              <w:t xml:space="preserve"> обучение по АООП. </w:t>
            </w:r>
            <w:proofErr w:type="gramStart"/>
            <w:r w:rsidRPr="00F3439F">
              <w:rPr>
                <w:rFonts w:ascii="PT Sans" w:eastAsia="Times New Roman" w:hAnsi="PT Sans" w:cs="Times New Roman"/>
                <w:color w:val="444444"/>
                <w:sz w:val="24"/>
                <w:szCs w:val="24"/>
                <w:lang w:eastAsia="ru-RU"/>
              </w:rPr>
              <w:t>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F3439F">
              <w:rPr>
                <w:rFonts w:ascii="PT Sans" w:eastAsia="Times New Roman" w:hAnsi="PT Sans" w:cs="Times New Roman"/>
                <w:color w:val="444444"/>
                <w:sz w:val="24"/>
                <w:szCs w:val="24"/>
                <w:lang w:eastAsia="ru-RU"/>
              </w:rPr>
              <w:t xml:space="preserve"> образования воспитанников ДДИ.</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17.</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25"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31.08.2015 № ВК-2101/07 «О порядке организации получения образования </w:t>
              </w:r>
              <w:proofErr w:type="gramStart"/>
              <w:r w:rsidRPr="00CC413C">
                <w:rPr>
                  <w:rStyle w:val="a4"/>
                  <w:rFonts w:ascii="PT Sans" w:eastAsia="Times New Roman" w:hAnsi="PT Sans" w:cs="Times New Roman"/>
                  <w:sz w:val="24"/>
                  <w:szCs w:val="24"/>
                  <w:lang w:eastAsia="ru-RU"/>
                </w:rPr>
                <w:t>обучающимися</w:t>
              </w:r>
              <w:proofErr w:type="gramEnd"/>
              <w:r w:rsidRPr="00CC413C">
                <w:rPr>
                  <w:rStyle w:val="a4"/>
                  <w:rFonts w:ascii="PT Sans" w:eastAsia="Times New Roman" w:hAnsi="PT Sans" w:cs="Times New Roman"/>
                  <w:sz w:val="24"/>
                  <w:szCs w:val="24"/>
                  <w:lang w:eastAsia="ru-RU"/>
                </w:rPr>
                <w:t>, нуждающимися в длительном лечении»</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F3439F">
              <w:rPr>
                <w:rFonts w:ascii="PT Sans" w:eastAsia="Times New Roman" w:hAnsi="PT Sans" w:cs="Times New Roman"/>
                <w:color w:val="444444"/>
                <w:sz w:val="24"/>
                <w:szCs w:val="24"/>
                <w:lang w:eastAsia="ru-RU"/>
              </w:rPr>
              <w:t>медорганизации</w:t>
            </w:r>
            <w:proofErr w:type="spellEnd"/>
            <w:r w:rsidRPr="00F3439F">
              <w:rPr>
                <w:rFonts w:ascii="PT Sans" w:eastAsia="Times New Roman" w:hAnsi="PT Sans" w:cs="Times New Roman"/>
                <w:color w:val="444444"/>
                <w:sz w:val="24"/>
                <w:szCs w:val="24"/>
                <w:lang w:eastAsia="ru-RU"/>
              </w:rPr>
              <w:t xml:space="preserve"> и письменного обращения родителей (законных представителей) обучающегося. </w:t>
            </w:r>
            <w:proofErr w:type="gramStart"/>
            <w:r w:rsidRPr="00F3439F">
              <w:rPr>
                <w:rFonts w:ascii="PT Sans" w:eastAsia="Times New Roman" w:hAnsi="PT Sans" w:cs="Times New Roman"/>
                <w:color w:val="444444"/>
                <w:sz w:val="24"/>
                <w:szCs w:val="24"/>
                <w:lang w:eastAsia="ru-RU"/>
              </w:rPr>
              <w:t>У</w:t>
            </w:r>
            <w:proofErr w:type="gramEnd"/>
            <w:r w:rsidRPr="00F3439F">
              <w:rPr>
                <w:rFonts w:ascii="PT Sans" w:eastAsia="Times New Roman" w:hAnsi="PT Sans" w:cs="Times New Roman"/>
                <w:color w:val="444444"/>
                <w:sz w:val="24"/>
                <w:szCs w:val="24"/>
                <w:lang w:eastAsia="ru-RU"/>
              </w:rPr>
              <w:t xml:space="preserve"> </w:t>
            </w:r>
            <w:proofErr w:type="gramStart"/>
            <w:r w:rsidRPr="00F3439F">
              <w:rPr>
                <w:rFonts w:ascii="PT Sans" w:eastAsia="Times New Roman" w:hAnsi="PT Sans" w:cs="Times New Roman"/>
                <w:color w:val="444444"/>
                <w:sz w:val="24"/>
                <w:szCs w:val="24"/>
                <w:lang w:eastAsia="ru-RU"/>
              </w:rPr>
              <w:t>обучающихся</w:t>
            </w:r>
            <w:proofErr w:type="gramEnd"/>
            <w:r w:rsidRPr="00F3439F">
              <w:rPr>
                <w:rFonts w:ascii="PT Sans" w:eastAsia="Times New Roman" w:hAnsi="PT Sans" w:cs="Times New Roman"/>
                <w:color w:val="444444"/>
                <w:sz w:val="24"/>
                <w:szCs w:val="24"/>
                <w:lang w:eastAsia="ru-RU"/>
              </w:rPr>
              <w:t xml:space="preserve">,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w:t>
            </w:r>
            <w:proofErr w:type="gramStart"/>
            <w:r w:rsidRPr="00F3439F">
              <w:rPr>
                <w:rFonts w:ascii="PT Sans" w:eastAsia="Times New Roman" w:hAnsi="PT Sans" w:cs="Times New Roman"/>
                <w:color w:val="444444"/>
                <w:sz w:val="24"/>
                <w:szCs w:val="24"/>
                <w:lang w:eastAsia="ru-RU"/>
              </w:rPr>
              <w:t>очной</w:t>
            </w:r>
            <w:proofErr w:type="gramEnd"/>
            <w:r w:rsidRPr="00F3439F">
              <w:rPr>
                <w:rFonts w:ascii="PT Sans" w:eastAsia="Times New Roman" w:hAnsi="PT Sans" w:cs="Times New Roman"/>
                <w:color w:val="444444"/>
                <w:sz w:val="24"/>
                <w:szCs w:val="24"/>
                <w:lang w:eastAsia="ru-RU"/>
              </w:rPr>
              <w:t xml:space="preserve">, очно-заочной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F3439F">
              <w:rPr>
                <w:rFonts w:ascii="PT Sans" w:eastAsia="Times New Roman" w:hAnsi="PT Sans" w:cs="Times New Roman"/>
                <w:color w:val="444444"/>
                <w:sz w:val="24"/>
                <w:szCs w:val="24"/>
                <w:lang w:eastAsia="ru-RU"/>
              </w:rPr>
              <w:t>медорганизации</w:t>
            </w:r>
            <w:proofErr w:type="spellEnd"/>
            <w:r w:rsidRPr="00F3439F">
              <w:rPr>
                <w:rFonts w:ascii="PT Sans" w:eastAsia="Times New Roman" w:hAnsi="PT Sans" w:cs="Times New Roman"/>
                <w:color w:val="444444"/>
                <w:sz w:val="24"/>
                <w:szCs w:val="24"/>
                <w:lang w:eastAsia="ru-RU"/>
              </w:rPr>
              <w:t>.</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18.</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26" w:history="1">
              <w:r w:rsidRPr="00CC413C">
                <w:rPr>
                  <w:rStyle w:val="a4"/>
                  <w:rFonts w:ascii="PT Sans" w:eastAsia="Times New Roman" w:hAnsi="PT Sans" w:cs="Times New Roman"/>
                  <w:sz w:val="24"/>
                  <w:szCs w:val="24"/>
                  <w:lang w:eastAsia="ru-RU"/>
                </w:rPr>
                <w:t>Письмо Федеральной службы по надзору в сфере образования и науки от 16.04.2015 № 01-50-174/07-1968 «О приеме на обучение лиц с ограниченными возможностями здоровья»</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Даны разъяснения по вопросу приема лиц с ограниченными возможностями здоровья и инвалидов на </w:t>
            </w:r>
            <w:proofErr w:type="gramStart"/>
            <w:r w:rsidRPr="00F3439F">
              <w:rPr>
                <w:rFonts w:ascii="PT Sans" w:eastAsia="Times New Roman" w:hAnsi="PT Sans" w:cs="Times New Roman"/>
                <w:color w:val="444444"/>
                <w:sz w:val="24"/>
                <w:szCs w:val="24"/>
                <w:lang w:eastAsia="ru-RU"/>
              </w:rPr>
              <w:t>обучение по программам</w:t>
            </w:r>
            <w:proofErr w:type="gramEnd"/>
            <w:r w:rsidRPr="00F3439F">
              <w:rPr>
                <w:rFonts w:ascii="PT Sans" w:eastAsia="Times New Roman" w:hAnsi="PT Sans" w:cs="Times New Roman"/>
                <w:color w:val="444444"/>
                <w:sz w:val="24"/>
                <w:szCs w:val="24"/>
                <w:lang w:eastAsia="ru-RU"/>
              </w:rPr>
              <w:t xml:space="preserve"> среднего профессионального и высшего образования. 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w:t>
            </w:r>
            <w:proofErr w:type="gramStart"/>
            <w:r w:rsidRPr="00F3439F">
              <w:rPr>
                <w:rFonts w:ascii="PT Sans" w:eastAsia="Times New Roman" w:hAnsi="PT Sans" w:cs="Times New Roman"/>
                <w:color w:val="444444"/>
                <w:sz w:val="24"/>
                <w:szCs w:val="24"/>
                <w:lang w:eastAsia="ru-RU"/>
              </w:rPr>
              <w:t>обучение по причине</w:t>
            </w:r>
            <w:proofErr w:type="gramEnd"/>
            <w:r w:rsidRPr="00F3439F">
              <w:rPr>
                <w:rFonts w:ascii="PT Sans" w:eastAsia="Times New Roman" w:hAnsi="PT Sans" w:cs="Times New Roman"/>
                <w:color w:val="444444"/>
                <w:sz w:val="24"/>
                <w:szCs w:val="24"/>
                <w:lang w:eastAsia="ru-RU"/>
              </w:rPr>
              <w:t xml:space="preserve">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F3439F">
              <w:rPr>
                <w:rFonts w:ascii="PT Sans" w:eastAsia="Times New Roman" w:hAnsi="PT Sans" w:cs="Times New Roman"/>
                <w:color w:val="444444"/>
                <w:sz w:val="24"/>
                <w:szCs w:val="24"/>
                <w:lang w:eastAsia="ru-RU"/>
              </w:rPr>
              <w:t>обучение по</w:t>
            </w:r>
            <w:proofErr w:type="gramEnd"/>
            <w:r w:rsidRPr="00F3439F">
              <w:rPr>
                <w:rFonts w:ascii="PT Sans" w:eastAsia="Times New Roman" w:hAnsi="PT Sans" w:cs="Times New Roman"/>
                <w:color w:val="444444"/>
                <w:sz w:val="24"/>
                <w:szCs w:val="24"/>
                <w:lang w:eastAsia="ru-RU"/>
              </w:rPr>
              <w:t xml:space="preserve"> таким программам по причине </w:t>
            </w:r>
            <w:r w:rsidRPr="00F3439F">
              <w:rPr>
                <w:rFonts w:ascii="PT Sans" w:eastAsia="Times New Roman" w:hAnsi="PT Sans" w:cs="Times New Roman"/>
                <w:color w:val="444444"/>
                <w:sz w:val="24"/>
                <w:szCs w:val="24"/>
                <w:lang w:eastAsia="ru-RU"/>
              </w:rPr>
              <w:lastRenderedPageBreak/>
              <w:t>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19.</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27"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CC413C">
                <w:rPr>
                  <w:rStyle w:val="a4"/>
                  <w:rFonts w:ascii="PT Sans" w:eastAsia="Times New Roman" w:hAnsi="PT Sans" w:cs="Times New Roman"/>
                  <w:sz w:val="24"/>
                  <w:szCs w:val="24"/>
                  <w:lang w:eastAsia="ru-RU"/>
                </w:rPr>
                <w:t>обучающихся</w:t>
              </w:r>
              <w:proofErr w:type="gramEnd"/>
              <w:r w:rsidRPr="00CC413C">
                <w:rPr>
                  <w:rStyle w:val="a4"/>
                  <w:rFonts w:ascii="PT Sans" w:eastAsia="Times New Roman" w:hAnsi="PT Sans" w:cs="Times New Roman"/>
                  <w:sz w:val="24"/>
                  <w:szCs w:val="24"/>
                  <w:lang w:eastAsia="ru-RU"/>
                </w:rPr>
                <w:t xml:space="preserve"> с ограниченными возможностями здоровья»</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Установлен федеральный государственный образовательный стандарт начального общего образования </w:t>
            </w:r>
            <w:proofErr w:type="gramStart"/>
            <w:r w:rsidRPr="00F3439F">
              <w:rPr>
                <w:rFonts w:ascii="PT Sans" w:eastAsia="Times New Roman" w:hAnsi="PT Sans" w:cs="Times New Roman"/>
                <w:color w:val="444444"/>
                <w:sz w:val="24"/>
                <w:szCs w:val="24"/>
                <w:lang w:eastAsia="ru-RU"/>
              </w:rPr>
              <w:t>обучающихся</w:t>
            </w:r>
            <w:proofErr w:type="gramEnd"/>
            <w:r w:rsidRPr="00F3439F">
              <w:rPr>
                <w:rFonts w:ascii="PT Sans" w:eastAsia="Times New Roman" w:hAnsi="PT Sans" w:cs="Times New Roman"/>
                <w:color w:val="444444"/>
                <w:sz w:val="24"/>
                <w:szCs w:val="24"/>
                <w:lang w:eastAsia="ru-RU"/>
              </w:rPr>
              <w:t xml:space="preserve">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w:t>
            </w:r>
            <w:proofErr w:type="gramStart"/>
            <w:r w:rsidRPr="00F3439F">
              <w:rPr>
                <w:rFonts w:ascii="PT Sans" w:eastAsia="Times New Roman" w:hAnsi="PT Sans" w:cs="Times New Roman"/>
                <w:color w:val="444444"/>
                <w:sz w:val="24"/>
                <w:szCs w:val="24"/>
                <w:lang w:eastAsia="ru-RU"/>
              </w:rPr>
              <w:t>обучения</w:t>
            </w:r>
            <w:proofErr w:type="gramEnd"/>
            <w:r w:rsidRPr="00F3439F">
              <w:rPr>
                <w:rFonts w:ascii="PT Sans" w:eastAsia="Times New Roman" w:hAnsi="PT Sans" w:cs="Times New Roman"/>
                <w:color w:val="444444"/>
                <w:sz w:val="24"/>
                <w:szCs w:val="24"/>
                <w:lang w:eastAsia="ru-RU"/>
              </w:rPr>
              <w:t xml:space="preserve"> по адаптированным образовательным программам, обучаются по ним до завершения обучения.</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20.</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28"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Pr="00CC413C">
                <w:rPr>
                  <w:rStyle w:val="a4"/>
                  <w:rFonts w:ascii="PT Sans" w:eastAsia="Times New Roman" w:hAnsi="PT Sans" w:cs="Times New Roman"/>
                  <w:sz w:val="24"/>
                  <w:szCs w:val="24"/>
                  <w:lang w:eastAsia="ru-RU"/>
                </w:rPr>
                <w:t>обучающихся</w:t>
              </w:r>
              <w:proofErr w:type="gramEnd"/>
              <w:r w:rsidRPr="00CC413C">
                <w:rPr>
                  <w:rStyle w:val="a4"/>
                  <w:rFonts w:ascii="PT Sans" w:eastAsia="Times New Roman" w:hAnsi="PT Sans" w:cs="Times New Roman"/>
                  <w:sz w:val="24"/>
                  <w:szCs w:val="24"/>
                  <w:lang w:eastAsia="ru-RU"/>
                </w:rPr>
                <w:t xml:space="preserve"> с умственной отсталостью (интеллектуальными нарушениями)»</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Утвержден федеральный государственный образовательный стандарт образования </w:t>
            </w:r>
            <w:proofErr w:type="gramStart"/>
            <w:r w:rsidRPr="00F3439F">
              <w:rPr>
                <w:rFonts w:ascii="PT Sans" w:eastAsia="Times New Roman" w:hAnsi="PT Sans" w:cs="Times New Roman"/>
                <w:color w:val="444444"/>
                <w:sz w:val="24"/>
                <w:szCs w:val="24"/>
                <w:lang w:eastAsia="ru-RU"/>
              </w:rPr>
              <w:t>обучающихся</w:t>
            </w:r>
            <w:proofErr w:type="gramEnd"/>
            <w:r w:rsidRPr="00F3439F">
              <w:rPr>
                <w:rFonts w:ascii="PT Sans" w:eastAsia="Times New Roman" w:hAnsi="PT Sans" w:cs="Times New Roman"/>
                <w:color w:val="444444"/>
                <w:sz w:val="24"/>
                <w:szCs w:val="24"/>
                <w:lang w:eastAsia="ru-RU"/>
              </w:rPr>
              <w:t xml:space="preserve"> 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F3439F">
              <w:rPr>
                <w:rFonts w:ascii="PT Sans" w:eastAsia="Times New Roman" w:hAnsi="PT Sans" w:cs="Times New Roman"/>
                <w:color w:val="444444"/>
                <w:sz w:val="24"/>
                <w:szCs w:val="24"/>
                <w:lang w:eastAsia="ru-RU"/>
              </w:rPr>
              <w:t>обучающихся</w:t>
            </w:r>
            <w:proofErr w:type="gramEnd"/>
            <w:r w:rsidRPr="00F3439F">
              <w:rPr>
                <w:rFonts w:ascii="PT Sans" w:eastAsia="Times New Roman" w:hAnsi="PT Sans" w:cs="Times New Roman"/>
                <w:color w:val="444444"/>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w:t>
            </w:r>
            <w:proofErr w:type="gramStart"/>
            <w:r w:rsidRPr="00F3439F">
              <w:rPr>
                <w:rFonts w:ascii="PT Sans" w:eastAsia="Times New Roman" w:hAnsi="PT Sans" w:cs="Times New Roman"/>
                <w:color w:val="444444"/>
                <w:sz w:val="24"/>
                <w:szCs w:val="24"/>
                <w:lang w:eastAsia="ru-RU"/>
              </w:rPr>
              <w:t>обучения</w:t>
            </w:r>
            <w:proofErr w:type="gramEnd"/>
            <w:r w:rsidRPr="00F3439F">
              <w:rPr>
                <w:rFonts w:ascii="PT Sans" w:eastAsia="Times New Roman" w:hAnsi="PT Sans" w:cs="Times New Roman"/>
                <w:color w:val="444444"/>
                <w:sz w:val="24"/>
                <w:szCs w:val="24"/>
                <w:lang w:eastAsia="ru-RU"/>
              </w:rPr>
              <w:t xml:space="preserve"> по адаптированным образовательным программам, обучаются по ним до завершения обучения.</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21.</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29"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20.09.2013 № 1082 «Об утверждении Положения о психолого-медико-педагогической комиссии»</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Утверждено новое положение о психолого-медико-педагогической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психолого-медико-педагогическое обследование и даёт рекомендации по оказанию им психолого-медико-педагогической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F3439F">
              <w:rPr>
                <w:rFonts w:ascii="PT Sans" w:eastAsia="Times New Roman" w:hAnsi="PT Sans" w:cs="Times New Roman"/>
                <w:color w:val="444444"/>
                <w:sz w:val="24"/>
                <w:szCs w:val="24"/>
                <w:lang w:eastAsia="ru-RU"/>
              </w:rPr>
              <w:t>девиантным</w:t>
            </w:r>
            <w:proofErr w:type="spellEnd"/>
            <w:r w:rsidRPr="00F3439F">
              <w:rPr>
                <w:rFonts w:ascii="PT Sans" w:eastAsia="Times New Roman" w:hAnsi="PT Sans" w:cs="Times New Roman"/>
                <w:color w:val="444444"/>
                <w:sz w:val="24"/>
                <w:szCs w:val="24"/>
                <w:lang w:eastAsia="ru-RU"/>
              </w:rPr>
              <w:t xml:space="preserve"> (общественно опасным) </w:t>
            </w:r>
            <w:r w:rsidRPr="00F3439F">
              <w:rPr>
                <w:rFonts w:ascii="PT Sans" w:eastAsia="Times New Roman" w:hAnsi="PT Sans" w:cs="Times New Roman"/>
                <w:color w:val="444444"/>
                <w:sz w:val="24"/>
                <w:szCs w:val="24"/>
                <w:lang w:eastAsia="ru-RU"/>
              </w:rPr>
              <w:lastRenderedPageBreak/>
              <w:t xml:space="preserve">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roofErr w:type="gramStart"/>
            <w:r w:rsidRPr="00F3439F">
              <w:rPr>
                <w:rFonts w:ascii="PT Sans" w:eastAsia="Times New Roman" w:hAnsi="PT Sans" w:cs="Times New Roman"/>
                <w:color w:val="444444"/>
                <w:sz w:val="24"/>
                <w:szCs w:val="24"/>
                <w:lang w:eastAsia="ru-RU"/>
              </w:rPr>
              <w:t>Предоставлять её кому бы то ни было без письменного согласия родителей запрещено</w:t>
            </w:r>
            <w:proofErr w:type="gramEnd"/>
            <w:r w:rsidRPr="00F3439F">
              <w:rPr>
                <w:rFonts w:ascii="PT Sans" w:eastAsia="Times New Roman" w:hAnsi="PT Sans" w:cs="Times New Roman"/>
                <w:color w:val="444444"/>
                <w:sz w:val="24"/>
                <w:szCs w:val="24"/>
                <w:lang w:eastAsia="ru-RU"/>
              </w:rPr>
              <w:t xml:space="preserve"> (исключение – предусмотренные законом случаи). Дети могут самостоятельно обратиться в комиссию за консультацией.</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22.</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30"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8.04.2014 № 293 «Об утверждении Порядка приёма на </w:t>
              </w:r>
              <w:proofErr w:type="gramStart"/>
              <w:r w:rsidRPr="00CC413C">
                <w:rPr>
                  <w:rStyle w:val="a4"/>
                  <w:rFonts w:ascii="PT Sans" w:eastAsia="Times New Roman" w:hAnsi="PT Sans" w:cs="Times New Roman"/>
                  <w:sz w:val="24"/>
                  <w:szCs w:val="24"/>
                  <w:lang w:eastAsia="ru-RU"/>
                </w:rPr>
                <w:t>обучение по</w:t>
              </w:r>
              <w:proofErr w:type="gramEnd"/>
              <w:r w:rsidRPr="00CC413C">
                <w:rPr>
                  <w:rStyle w:val="a4"/>
                  <w:rFonts w:ascii="PT Sans" w:eastAsia="Times New Roman" w:hAnsi="PT Sans" w:cs="Times New Roman"/>
                  <w:sz w:val="24"/>
                  <w:szCs w:val="24"/>
                  <w:lang w:eastAsia="ru-RU"/>
                </w:rPr>
                <w:t xml:space="preserve"> образовательным программам дошкольного образования»</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Установлен порядок приёма на </w:t>
            </w:r>
            <w:proofErr w:type="gramStart"/>
            <w:r w:rsidRPr="00F3439F">
              <w:rPr>
                <w:rFonts w:ascii="PT Sans" w:eastAsia="Times New Roman" w:hAnsi="PT Sans" w:cs="Times New Roman"/>
                <w:color w:val="444444"/>
                <w:sz w:val="24"/>
                <w:szCs w:val="24"/>
                <w:lang w:eastAsia="ru-RU"/>
              </w:rPr>
              <w:t>обучение по программам</w:t>
            </w:r>
            <w:proofErr w:type="gramEnd"/>
            <w:r w:rsidRPr="00F3439F">
              <w:rPr>
                <w:rFonts w:ascii="PT Sans" w:eastAsia="Times New Roman" w:hAnsi="PT Sans" w:cs="Times New Roman"/>
                <w:color w:val="444444"/>
                <w:sz w:val="24"/>
                <w:szCs w:val="24"/>
                <w:lang w:eastAsia="ru-RU"/>
              </w:rPr>
              <w:t xml:space="preserve">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психолого-медико-педагогической комиссии.</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23.</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31"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22.01.2014 № 32 «Об утверждении Порядка приёма граждан на </w:t>
              </w:r>
              <w:proofErr w:type="gramStart"/>
              <w:r w:rsidRPr="00CC413C">
                <w:rPr>
                  <w:rStyle w:val="a4"/>
                  <w:rFonts w:ascii="PT Sans" w:eastAsia="Times New Roman" w:hAnsi="PT Sans" w:cs="Times New Roman"/>
                  <w:sz w:val="24"/>
                  <w:szCs w:val="24"/>
                  <w:lang w:eastAsia="ru-RU"/>
                </w:rPr>
                <w:t>обучение по</w:t>
              </w:r>
              <w:proofErr w:type="gramEnd"/>
              <w:r w:rsidRPr="00CC413C">
                <w:rPr>
                  <w:rStyle w:val="a4"/>
                  <w:rFonts w:ascii="PT Sans" w:eastAsia="Times New Roman" w:hAnsi="PT Sans" w:cs="Times New Roman"/>
                  <w:sz w:val="24"/>
                  <w:szCs w:val="24"/>
                  <w:lang w:eastAsia="ru-RU"/>
                </w:rPr>
                <w:t xml:space="preserve"> образовательным программам начального общего, основного общего и среднего общего образования»</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Утвержден порядок приёма граждан на </w:t>
            </w:r>
            <w:proofErr w:type="gramStart"/>
            <w:r w:rsidRPr="00F3439F">
              <w:rPr>
                <w:rFonts w:ascii="PT Sans" w:eastAsia="Times New Roman" w:hAnsi="PT Sans" w:cs="Times New Roman"/>
                <w:color w:val="444444"/>
                <w:sz w:val="24"/>
                <w:szCs w:val="24"/>
                <w:lang w:eastAsia="ru-RU"/>
              </w:rPr>
              <w:t>обучение по</w:t>
            </w:r>
            <w:proofErr w:type="gramEnd"/>
            <w:r w:rsidRPr="00F3439F">
              <w:rPr>
                <w:rFonts w:ascii="PT Sans" w:eastAsia="Times New Roman" w:hAnsi="PT Sans" w:cs="Times New Roman"/>
                <w:color w:val="444444"/>
                <w:sz w:val="24"/>
                <w:szCs w:val="24"/>
                <w:lang w:eastAsia="ru-RU"/>
              </w:rPr>
              <w:t xml:space="preserve">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w:t>
            </w:r>
            <w:proofErr w:type="gramStart"/>
            <w:r w:rsidRPr="00F3439F">
              <w:rPr>
                <w:rFonts w:ascii="PT Sans" w:eastAsia="Times New Roman" w:hAnsi="PT Sans" w:cs="Times New Roman"/>
                <w:color w:val="444444"/>
                <w:sz w:val="24"/>
                <w:szCs w:val="24"/>
                <w:lang w:eastAsia="ru-RU"/>
              </w:rPr>
              <w:t>обучение</w:t>
            </w:r>
            <w:proofErr w:type="gramEnd"/>
            <w:r w:rsidRPr="00F3439F">
              <w:rPr>
                <w:rFonts w:ascii="PT Sans" w:eastAsia="Times New Roman" w:hAnsi="PT Sans" w:cs="Times New Roman"/>
                <w:color w:val="444444"/>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24.</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32"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31.03.2014 № 253 «Об </w:t>
              </w:r>
              <w:r w:rsidRPr="00CC413C">
                <w:rPr>
                  <w:rStyle w:val="a4"/>
                  <w:rFonts w:ascii="PT Sans" w:eastAsia="Times New Roman" w:hAnsi="PT Sans" w:cs="Times New Roman"/>
                  <w:sz w:val="24"/>
                  <w:szCs w:val="24"/>
                  <w:lang w:eastAsia="ru-RU"/>
                </w:rPr>
                <w:lastRenderedPageBreak/>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 Перечень разбит на 3 </w:t>
            </w:r>
            <w:r w:rsidRPr="00F3439F">
              <w:rPr>
                <w:rFonts w:ascii="PT Sans" w:eastAsia="Times New Roman" w:hAnsi="PT Sans" w:cs="Times New Roman"/>
                <w:color w:val="444444"/>
                <w:sz w:val="24"/>
                <w:szCs w:val="24"/>
                <w:lang w:eastAsia="ru-RU"/>
              </w:rPr>
              <w:lastRenderedPageBreak/>
              <w:t xml:space="preserve">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w:t>
            </w:r>
            <w:proofErr w:type="spellStart"/>
            <w:r w:rsidRPr="00F3439F">
              <w:rPr>
                <w:rFonts w:ascii="PT Sans" w:eastAsia="Times New Roman" w:hAnsi="PT Sans" w:cs="Times New Roman"/>
                <w:color w:val="444444"/>
                <w:sz w:val="24"/>
                <w:szCs w:val="24"/>
                <w:lang w:eastAsia="ru-RU"/>
              </w:rPr>
              <w:t>Минобрнауки</w:t>
            </w:r>
            <w:proofErr w:type="spellEnd"/>
            <w:r w:rsidRPr="00F3439F">
              <w:rPr>
                <w:rFonts w:ascii="PT Sans" w:eastAsia="Times New Roman" w:hAnsi="PT Sans" w:cs="Times New Roman"/>
                <w:color w:val="444444"/>
                <w:sz w:val="24"/>
                <w:szCs w:val="24"/>
                <w:lang w:eastAsia="ru-RU"/>
              </w:rPr>
              <w:t xml:space="preserve"> России на 2013/14 учебный год.</w:t>
            </w:r>
          </w:p>
        </w:tc>
      </w:tr>
      <w:tr w:rsidR="00CC413C" w:rsidRPr="00CC413C" w:rsidTr="00CC413C">
        <w:trPr>
          <w:trHeight w:val="91"/>
        </w:trPr>
        <w:tc>
          <w:tcPr>
            <w:tcW w:w="519" w:type="dxa"/>
            <w:tcMar>
              <w:top w:w="0" w:type="dxa"/>
              <w:left w:w="108" w:type="dxa"/>
              <w:bottom w:w="0" w:type="dxa"/>
              <w:right w:w="108" w:type="dxa"/>
            </w:tcMar>
            <w:hideMark/>
          </w:tcPr>
          <w:p w:rsidR="00F3439F" w:rsidRPr="00F3439F" w:rsidRDefault="00CC413C" w:rsidP="00CC413C">
            <w:pPr>
              <w:spacing w:after="0" w:line="91" w:lineRule="atLeast"/>
              <w:jc w:val="center"/>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lastRenderedPageBreak/>
              <w:t>25.</w:t>
            </w:r>
          </w:p>
        </w:tc>
        <w:tc>
          <w:tcPr>
            <w:tcW w:w="3309" w:type="dxa"/>
            <w:tcMar>
              <w:top w:w="0" w:type="dxa"/>
              <w:left w:w="108" w:type="dxa"/>
              <w:bottom w:w="0" w:type="dxa"/>
              <w:right w:w="108" w:type="dxa"/>
            </w:tcMar>
            <w:hideMark/>
          </w:tcPr>
          <w:p w:rsidR="00F3439F" w:rsidRPr="00F3439F" w:rsidRDefault="00CC413C" w:rsidP="00CC413C">
            <w:pPr>
              <w:spacing w:after="0" w:line="91" w:lineRule="atLeast"/>
              <w:rPr>
                <w:rFonts w:ascii="PT Sans" w:eastAsia="Times New Roman" w:hAnsi="PT Sans" w:cs="Times New Roman"/>
                <w:color w:val="444444"/>
                <w:sz w:val="24"/>
                <w:szCs w:val="24"/>
                <w:lang w:eastAsia="ru-RU"/>
              </w:rPr>
            </w:pPr>
            <w:hyperlink r:id="rId33"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1907" w:type="dxa"/>
            <w:tcMar>
              <w:top w:w="0" w:type="dxa"/>
              <w:left w:w="108" w:type="dxa"/>
              <w:bottom w:w="0" w:type="dxa"/>
              <w:right w:w="108" w:type="dxa"/>
            </w:tcMar>
            <w:hideMark/>
          </w:tcPr>
          <w:p w:rsidR="00F3439F" w:rsidRPr="00F3439F" w:rsidRDefault="00CC413C" w:rsidP="00CC413C">
            <w:pPr>
              <w:spacing w:after="0" w:line="91" w:lineRule="atLeast"/>
              <w:jc w:val="both"/>
              <w:rPr>
                <w:rFonts w:ascii="PT Sans" w:eastAsia="Times New Roman" w:hAnsi="PT Sans" w:cs="Times New Roman"/>
                <w:color w:val="444444"/>
                <w:sz w:val="24"/>
                <w:szCs w:val="24"/>
                <w:lang w:eastAsia="ru-RU"/>
              </w:rPr>
            </w:pPr>
            <w:r w:rsidRPr="00F3439F">
              <w:rPr>
                <w:rFonts w:ascii="PT Sans" w:eastAsia="Times New Roman" w:hAnsi="PT Sans" w:cs="Times New Roman"/>
                <w:color w:val="444444"/>
                <w:sz w:val="24"/>
                <w:szCs w:val="24"/>
                <w:lang w:eastAsia="ru-RU"/>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F3439F">
              <w:rPr>
                <w:rFonts w:ascii="PT Sans" w:eastAsia="Times New Roman" w:hAnsi="PT Sans" w:cs="Times New Roman"/>
                <w:color w:val="444444"/>
                <w:sz w:val="24"/>
                <w:szCs w:val="24"/>
                <w:lang w:eastAsia="ru-RU"/>
              </w:rPr>
              <w:t xml:space="preserve">Приказ признает утратившим силу приказы </w:t>
            </w:r>
            <w:proofErr w:type="spellStart"/>
            <w:r w:rsidRPr="00F3439F">
              <w:rPr>
                <w:rFonts w:ascii="PT Sans" w:eastAsia="Times New Roman" w:hAnsi="PT Sans" w:cs="Times New Roman"/>
                <w:color w:val="444444"/>
                <w:sz w:val="24"/>
                <w:szCs w:val="24"/>
                <w:lang w:eastAsia="ru-RU"/>
              </w:rPr>
              <w:t>Минолбрнауки</w:t>
            </w:r>
            <w:proofErr w:type="spellEnd"/>
            <w:r w:rsidRPr="00F3439F">
              <w:rPr>
                <w:rFonts w:ascii="PT Sans" w:eastAsia="Times New Roman" w:hAnsi="PT Sans" w:cs="Times New Roman"/>
                <w:color w:val="444444"/>
                <w:sz w:val="24"/>
                <w:szCs w:val="24"/>
                <w:lang w:eastAsia="ru-RU"/>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w:t>
            </w:r>
            <w:proofErr w:type="gramEnd"/>
            <w:r w:rsidRPr="00F3439F">
              <w:rPr>
                <w:rFonts w:ascii="PT Sans" w:eastAsia="Times New Roman" w:hAnsi="PT Sans" w:cs="Times New Roman"/>
                <w:color w:val="444444"/>
                <w:sz w:val="24"/>
                <w:szCs w:val="24"/>
                <w:lang w:eastAsia="ru-RU"/>
              </w:rPr>
              <w:t xml:space="preserve"> </w:t>
            </w:r>
            <w:proofErr w:type="gramStart"/>
            <w:r w:rsidRPr="00F3439F">
              <w:rPr>
                <w:rFonts w:ascii="PT Sans" w:eastAsia="Times New Roman" w:hAnsi="PT Sans" w:cs="Times New Roman"/>
                <w:color w:val="444444"/>
                <w:sz w:val="24"/>
                <w:szCs w:val="24"/>
                <w:lang w:eastAsia="ru-RU"/>
              </w:rPr>
              <w:t>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26.</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34"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w:t>
            </w:r>
            <w:proofErr w:type="gramStart"/>
            <w:r w:rsidRPr="00CC413C">
              <w:rPr>
                <w:rFonts w:ascii="PT Sans" w:eastAsia="Times New Roman" w:hAnsi="PT Sans" w:cs="Times New Roman"/>
                <w:color w:val="444444"/>
                <w:sz w:val="24"/>
                <w:szCs w:val="24"/>
                <w:lang w:eastAsia="ru-RU"/>
              </w:rPr>
              <w:t>обучающегося</w:t>
            </w:r>
            <w:proofErr w:type="gramEnd"/>
            <w:r w:rsidRPr="00CC413C">
              <w:rPr>
                <w:rFonts w:ascii="PT Sans" w:eastAsia="Times New Roman" w:hAnsi="PT Sans" w:cs="Times New Roman"/>
                <w:color w:val="444444"/>
                <w:sz w:val="24"/>
                <w:szCs w:val="24"/>
                <w:lang w:eastAsia="ru-RU"/>
              </w:rPr>
              <w:t xml:space="preserve"> по двум учебным предметам. ГИА проводится в следующих формах. Первая – </w:t>
            </w:r>
            <w:proofErr w:type="gramStart"/>
            <w:r w:rsidRPr="00CC413C">
              <w:rPr>
                <w:rFonts w:ascii="PT Sans" w:eastAsia="Times New Roman" w:hAnsi="PT Sans" w:cs="Times New Roman"/>
                <w:color w:val="444444"/>
                <w:sz w:val="24"/>
                <w:szCs w:val="24"/>
                <w:lang w:eastAsia="ru-RU"/>
              </w:rPr>
              <w:t>основной</w:t>
            </w:r>
            <w:proofErr w:type="gramEnd"/>
            <w:r w:rsidRPr="00CC413C">
              <w:rPr>
                <w:rFonts w:ascii="PT Sans" w:eastAsia="Times New Roman" w:hAnsi="PT Sans" w:cs="Times New Roman"/>
                <w:color w:val="444444"/>
                <w:sz w:val="24"/>
                <w:szCs w:val="24"/>
                <w:lang w:eastAsia="ru-RU"/>
              </w:rPr>
              <w:t xml:space="preserve"> </w:t>
            </w:r>
            <w:proofErr w:type="spellStart"/>
            <w:r w:rsidRPr="00CC413C">
              <w:rPr>
                <w:rFonts w:ascii="PT Sans" w:eastAsia="Times New Roman" w:hAnsi="PT Sans" w:cs="Times New Roman"/>
                <w:color w:val="444444"/>
                <w:sz w:val="24"/>
                <w:szCs w:val="24"/>
                <w:lang w:eastAsia="ru-RU"/>
              </w:rPr>
              <w:t>госэкзамен</w:t>
            </w:r>
            <w:proofErr w:type="spellEnd"/>
            <w:r w:rsidRPr="00CC413C">
              <w:rPr>
                <w:rFonts w:ascii="PT Sans" w:eastAsia="Times New Roman" w:hAnsi="PT Sans" w:cs="Times New Roman"/>
                <w:color w:val="444444"/>
                <w:sz w:val="24"/>
                <w:szCs w:val="24"/>
                <w:lang w:eastAsia="ru-RU"/>
              </w:rPr>
              <w:t xml:space="preserve"> (ОГЭ) с использованием контрольных измерительных материалов. Их разрабатывает </w:t>
            </w:r>
            <w:proofErr w:type="spellStart"/>
            <w:r w:rsidRPr="00CC413C">
              <w:rPr>
                <w:rFonts w:ascii="PT Sans" w:eastAsia="Times New Roman" w:hAnsi="PT Sans" w:cs="Times New Roman"/>
                <w:color w:val="444444"/>
                <w:sz w:val="24"/>
                <w:szCs w:val="24"/>
                <w:lang w:eastAsia="ru-RU"/>
              </w:rPr>
              <w:t>Рособрнадзор</w:t>
            </w:r>
            <w:proofErr w:type="spellEnd"/>
            <w:r w:rsidRPr="00CC413C">
              <w:rPr>
                <w:rFonts w:ascii="PT Sans" w:eastAsia="Times New Roman" w:hAnsi="PT Sans" w:cs="Times New Roman"/>
                <w:color w:val="444444"/>
                <w:sz w:val="24"/>
                <w:szCs w:val="24"/>
                <w:lang w:eastAsia="ru-RU"/>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МИДа России). Кроме того, в такой форме аттестацию проходят учащиеся с ограниченными возможностями </w:t>
            </w:r>
            <w:r w:rsidRPr="00CC413C">
              <w:rPr>
                <w:rFonts w:ascii="PT Sans" w:eastAsia="Times New Roman" w:hAnsi="PT Sans" w:cs="Times New Roman"/>
                <w:color w:val="444444"/>
                <w:sz w:val="24"/>
                <w:szCs w:val="24"/>
                <w:lang w:eastAsia="ru-RU"/>
              </w:rPr>
              <w:lastRenderedPageBreak/>
              <w:t xml:space="preserve">здоровья. Однако ученик вправе выбрать ОГЭ. Материалы ГВЭ также определяет </w:t>
            </w:r>
            <w:proofErr w:type="spellStart"/>
            <w:r w:rsidRPr="00CC413C">
              <w:rPr>
                <w:rFonts w:ascii="PT Sans" w:eastAsia="Times New Roman" w:hAnsi="PT Sans" w:cs="Times New Roman"/>
                <w:color w:val="444444"/>
                <w:sz w:val="24"/>
                <w:szCs w:val="24"/>
                <w:lang w:eastAsia="ru-RU"/>
              </w:rPr>
              <w:t>Рособрнадзор</w:t>
            </w:r>
            <w:proofErr w:type="spellEnd"/>
            <w:r w:rsidRPr="00CC413C">
              <w:rPr>
                <w:rFonts w:ascii="PT Sans" w:eastAsia="Times New Roman" w:hAnsi="PT Sans" w:cs="Times New Roman"/>
                <w:color w:val="444444"/>
                <w:sz w:val="24"/>
                <w:szCs w:val="24"/>
                <w:lang w:eastAsia="ru-RU"/>
              </w:rPr>
              <w:t xml:space="preserve">.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w:t>
            </w:r>
            <w:proofErr w:type="gramStart"/>
            <w:r w:rsidRPr="00CC413C">
              <w:rPr>
                <w:rFonts w:ascii="PT Sans" w:eastAsia="Times New Roman" w:hAnsi="PT Sans" w:cs="Times New Roman"/>
                <w:color w:val="444444"/>
                <w:sz w:val="24"/>
                <w:szCs w:val="24"/>
                <w:lang w:eastAsia="ru-RU"/>
              </w:rPr>
              <w:t>удовлетворительных</w:t>
            </w:r>
            <w:proofErr w:type="gramEnd"/>
            <w:r w:rsidRPr="00CC413C">
              <w:rPr>
                <w:rFonts w:ascii="PT Sans" w:eastAsia="Times New Roman" w:hAnsi="PT Sans" w:cs="Times New Roman"/>
                <w:color w:val="444444"/>
                <w:sz w:val="24"/>
                <w:szCs w:val="24"/>
                <w:lang w:eastAsia="ru-RU"/>
              </w:rPr>
              <w:t xml:space="preserve">).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CC413C">
              <w:rPr>
                <w:rFonts w:ascii="PT Sans" w:eastAsia="Times New Roman" w:hAnsi="PT Sans" w:cs="Times New Roman"/>
                <w:color w:val="444444"/>
                <w:sz w:val="24"/>
                <w:szCs w:val="24"/>
                <w:lang w:eastAsia="ru-RU"/>
              </w:rPr>
              <w:t>обучающихся</w:t>
            </w:r>
            <w:proofErr w:type="gramEnd"/>
            <w:r w:rsidRPr="00CC413C">
              <w:rPr>
                <w:rFonts w:ascii="PT Sans" w:eastAsia="Times New Roman" w:hAnsi="PT Sans" w:cs="Times New Roman"/>
                <w:color w:val="444444"/>
                <w:sz w:val="24"/>
                <w:szCs w:val="24"/>
                <w:lang w:eastAsia="ru-RU"/>
              </w:rPr>
              <w:t xml:space="preserve"> рассматриваются конфликтной комиссией. Установлен порядок их формирования и работы.</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27.</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35"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w:t>
            </w:r>
            <w:proofErr w:type="gramStart"/>
            <w:r w:rsidRPr="00CC413C">
              <w:rPr>
                <w:rFonts w:ascii="PT Sans" w:eastAsia="Times New Roman" w:hAnsi="PT Sans" w:cs="Times New Roman"/>
                <w:color w:val="444444"/>
                <w:sz w:val="24"/>
                <w:szCs w:val="24"/>
                <w:lang w:eastAsia="ru-RU"/>
              </w:rPr>
              <w:t>проводится</w:t>
            </w:r>
            <w:proofErr w:type="gramEnd"/>
            <w:r w:rsidRPr="00CC413C">
              <w:rPr>
                <w:rFonts w:ascii="PT Sans" w:eastAsia="Times New Roman" w:hAnsi="PT Sans" w:cs="Times New Roman"/>
                <w:color w:val="444444"/>
                <w:sz w:val="24"/>
                <w:szCs w:val="24"/>
                <w:lang w:eastAsia="ru-RU"/>
              </w:rPr>
              <w:t xml:space="preserve">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w:t>
            </w:r>
            <w:r w:rsidRPr="00CC413C">
              <w:rPr>
                <w:rFonts w:ascii="PT Sans" w:eastAsia="Times New Roman" w:hAnsi="PT Sans" w:cs="Times New Roman"/>
                <w:color w:val="444444"/>
                <w:sz w:val="24"/>
                <w:szCs w:val="24"/>
                <w:lang w:eastAsia="ru-RU"/>
              </w:rPr>
              <w:lastRenderedPageBreak/>
              <w:t>апелляция. Прежние акты, касающиеся ГИА, утрачивают силу.</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28.</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36"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29.</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37"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общеразвивающих и предпрофессиональных программ определяются самим учебным заведением. </w:t>
            </w:r>
            <w:proofErr w:type="gramStart"/>
            <w:r w:rsidRPr="00CC413C">
              <w:rPr>
                <w:rFonts w:ascii="PT Sans" w:eastAsia="Times New Roman" w:hAnsi="PT Sans" w:cs="Times New Roman"/>
                <w:color w:val="444444"/>
                <w:sz w:val="24"/>
                <w:szCs w:val="24"/>
                <w:lang w:eastAsia="ru-RU"/>
              </w:rPr>
              <w:t>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w:t>
            </w:r>
            <w:proofErr w:type="gramEnd"/>
            <w:r w:rsidRPr="00CC413C">
              <w:rPr>
                <w:rFonts w:ascii="PT Sans" w:eastAsia="Times New Roman" w:hAnsi="PT Sans" w:cs="Times New Roman"/>
                <w:color w:val="444444"/>
                <w:sz w:val="24"/>
                <w:szCs w:val="24"/>
                <w:lang w:eastAsia="ru-RU"/>
              </w:rPr>
              <w:t xml:space="preserve">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CC413C">
              <w:rPr>
                <w:rFonts w:ascii="PT Sans" w:eastAsia="Times New Roman" w:hAnsi="PT Sans" w:cs="Times New Roman"/>
                <w:color w:val="444444"/>
                <w:sz w:val="24"/>
                <w:szCs w:val="24"/>
                <w:lang w:eastAsia="ru-RU"/>
              </w:rPr>
              <w:t>сурдопереводчиков</w:t>
            </w:r>
            <w:proofErr w:type="spellEnd"/>
            <w:r w:rsidRPr="00CC413C">
              <w:rPr>
                <w:rFonts w:ascii="PT Sans" w:eastAsia="Times New Roman" w:hAnsi="PT Sans" w:cs="Times New Roman"/>
                <w:color w:val="444444"/>
                <w:sz w:val="24"/>
                <w:szCs w:val="24"/>
                <w:lang w:eastAsia="ru-RU"/>
              </w:rPr>
              <w:t xml:space="preserve">. Прежнее типовое положение об образовательном учреждении </w:t>
            </w:r>
            <w:proofErr w:type="spellStart"/>
            <w:r w:rsidRPr="00CC413C">
              <w:rPr>
                <w:rFonts w:ascii="PT Sans" w:eastAsia="Times New Roman" w:hAnsi="PT Sans" w:cs="Times New Roman"/>
                <w:color w:val="444444"/>
                <w:sz w:val="24"/>
                <w:szCs w:val="24"/>
                <w:lang w:eastAsia="ru-RU"/>
              </w:rPr>
              <w:t>допобразования</w:t>
            </w:r>
            <w:proofErr w:type="spellEnd"/>
            <w:r w:rsidRPr="00CC413C">
              <w:rPr>
                <w:rFonts w:ascii="PT Sans" w:eastAsia="Times New Roman" w:hAnsi="PT Sans" w:cs="Times New Roman"/>
                <w:color w:val="444444"/>
                <w:sz w:val="24"/>
                <w:szCs w:val="24"/>
                <w:lang w:eastAsia="ru-RU"/>
              </w:rPr>
              <w:t xml:space="preserve"> детей признано утратившим силу.</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30.</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38"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14.12.2015 № 09-3564 «О внеурочной деятельности и реализации дополнительных </w:t>
              </w:r>
              <w:r w:rsidRPr="00CC413C">
                <w:rPr>
                  <w:rStyle w:val="a4"/>
                  <w:rFonts w:ascii="PT Sans" w:eastAsia="Times New Roman" w:hAnsi="PT Sans" w:cs="Times New Roman"/>
                  <w:sz w:val="24"/>
                  <w:szCs w:val="24"/>
                  <w:lang w:eastAsia="ru-RU"/>
                </w:rPr>
                <w:lastRenderedPageBreak/>
                <w:t>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 xml:space="preserve">Определён порядок организации внеурочной деятельности и реализации дополнительных общеобразовательных программ в образовательных организациях. Разъясняется, что внеурочная деятельность является обязательной, в то время как участие в реализации дополнительных общеобразовательных программ для детей является добровольным. Образовательная организация самостоятельно определяет объём часов, отводимых на </w:t>
            </w:r>
            <w:r w:rsidRPr="00CC413C">
              <w:rPr>
                <w:rFonts w:ascii="PT Sans" w:eastAsia="Times New Roman" w:hAnsi="PT Sans" w:cs="Times New Roman"/>
                <w:color w:val="444444"/>
                <w:sz w:val="24"/>
                <w:szCs w:val="24"/>
                <w:lang w:eastAsia="ru-RU"/>
              </w:rPr>
              <w:lastRenderedPageBreak/>
              <w:t xml:space="preserve">внеурочную деятельность, в соответствии с содержательной и организационной спецификой своей основной образовательной программы, реализуя указанный объём </w:t>
            </w:r>
            <w:proofErr w:type="gramStart"/>
            <w:r w:rsidRPr="00CC413C">
              <w:rPr>
                <w:rFonts w:ascii="PT Sans" w:eastAsia="Times New Roman" w:hAnsi="PT Sans" w:cs="Times New Roman"/>
                <w:color w:val="444444"/>
                <w:sz w:val="24"/>
                <w:szCs w:val="24"/>
                <w:lang w:eastAsia="ru-RU"/>
              </w:rPr>
              <w:t>часов</w:t>
            </w:r>
            <w:proofErr w:type="gramEnd"/>
            <w:r w:rsidRPr="00CC413C">
              <w:rPr>
                <w:rFonts w:ascii="PT Sans" w:eastAsia="Times New Roman" w:hAnsi="PT Sans" w:cs="Times New Roman"/>
                <w:color w:val="444444"/>
                <w:sz w:val="24"/>
                <w:szCs w:val="24"/>
                <w:lang w:eastAsia="ru-RU"/>
              </w:rPr>
              <w:t xml:space="preserve"> как в учебное, так и в каникулярное время.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C413C">
              <w:rPr>
                <w:rFonts w:ascii="PT Sans" w:eastAsia="Times New Roman" w:hAnsi="PT Sans" w:cs="Times New Roman"/>
                <w:color w:val="444444"/>
                <w:sz w:val="24"/>
                <w:szCs w:val="24"/>
                <w:lang w:eastAsia="ru-RU"/>
              </w:rPr>
              <w:t>общеинтеллектуальное</w:t>
            </w:r>
            <w:proofErr w:type="spellEnd"/>
            <w:r w:rsidRPr="00CC413C">
              <w:rPr>
                <w:rFonts w:ascii="PT Sans" w:eastAsia="Times New Roman" w:hAnsi="PT Sans" w:cs="Times New Roman"/>
                <w:color w:val="444444"/>
                <w:sz w:val="24"/>
                <w:szCs w:val="24"/>
                <w:lang w:eastAsia="ru-RU"/>
              </w:rPr>
              <w:t>, общекультурное.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 В приказе также приводятся ответы на наиболее распространённые вопросы по организации внеурочной деятельности в рамках реализации федеральных государственных образовательных стандартов общего образования.</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31.</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39"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32.</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0"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09.04.2014 №НТ-392/07 «Об итоговой аттестации </w:t>
              </w:r>
              <w:proofErr w:type="gramStart"/>
              <w:r w:rsidRPr="00CC413C">
                <w:rPr>
                  <w:rStyle w:val="a4"/>
                  <w:rFonts w:ascii="PT Sans" w:eastAsia="Times New Roman" w:hAnsi="PT Sans" w:cs="Times New Roman"/>
                  <w:sz w:val="24"/>
                  <w:szCs w:val="24"/>
                  <w:lang w:eastAsia="ru-RU"/>
                </w:rPr>
                <w:t>обучающихся</w:t>
              </w:r>
              <w:proofErr w:type="gramEnd"/>
              <w:r w:rsidRPr="00CC413C">
                <w:rPr>
                  <w:rStyle w:val="a4"/>
                  <w:rFonts w:ascii="PT Sans" w:eastAsia="Times New Roman" w:hAnsi="PT Sans" w:cs="Times New Roman"/>
                  <w:sz w:val="24"/>
                  <w:szCs w:val="24"/>
                  <w:lang w:eastAsia="ru-RU"/>
                </w:rPr>
                <w:t xml:space="preserve"> с ограниченными возможностями здоровья»</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Направлены разъяснения в части полномочий психолого-медико-педагогических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33.</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1"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13.11.2014 №ВК-2422/07 «О сохранении сети отдельных организаций, осуществляющих </w:t>
              </w:r>
              <w:r w:rsidRPr="00CC413C">
                <w:rPr>
                  <w:rStyle w:val="a4"/>
                  <w:rFonts w:ascii="PT Sans" w:eastAsia="Times New Roman" w:hAnsi="PT Sans" w:cs="Times New Roman"/>
                  <w:sz w:val="24"/>
                  <w:szCs w:val="24"/>
                  <w:lang w:eastAsia="ru-RU"/>
                </w:rPr>
                <w:lastRenderedPageBreak/>
                <w:t>образовательную деятельность по АООП»</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психолого-медико-педагогическое сопровождение.</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34.</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2"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14.07.2014 № ВК-1440/07 «О центрах психолого-педагогической, медицинской и социальной помощи»</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ППМС-помощи могут создаваться подразделения, предоставляющие услуги ранней помощи: службы ранней помощи, </w:t>
            </w:r>
            <w:proofErr w:type="spellStart"/>
            <w:r w:rsidRPr="00CC413C">
              <w:rPr>
                <w:rFonts w:ascii="PT Sans" w:eastAsia="Times New Roman" w:hAnsi="PT Sans" w:cs="Times New Roman"/>
                <w:color w:val="444444"/>
                <w:sz w:val="24"/>
                <w:szCs w:val="24"/>
                <w:lang w:eastAsia="ru-RU"/>
              </w:rPr>
              <w:t>лекотеки</w:t>
            </w:r>
            <w:proofErr w:type="spellEnd"/>
            <w:r w:rsidRPr="00CC413C">
              <w:rPr>
                <w:rFonts w:ascii="PT Sans" w:eastAsia="Times New Roman" w:hAnsi="PT Sans" w:cs="Times New Roman"/>
                <w:color w:val="444444"/>
                <w:sz w:val="24"/>
                <w:szCs w:val="24"/>
                <w:lang w:eastAsia="ru-RU"/>
              </w:rPr>
              <w:t>, консультационные пункты.</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35.</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3"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23.03.2000 №27/901-6 «О психолого-медико-педагогическом консилиуме (ПМПК) образовательного учреждения»</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психолого-медико-педагогическом обследовании и сопровождении, образцы договора о взаимодействии ПМПК и ПМПК ОУ.</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36.</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4"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07.06.2013 № ИР-535/07 «О коррекционном и инклюзивном образовании»</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CC413C">
              <w:rPr>
                <w:rFonts w:ascii="PT Sans" w:eastAsia="Times New Roman" w:hAnsi="PT Sans" w:cs="Times New Roman"/>
                <w:color w:val="444444"/>
                <w:sz w:val="24"/>
                <w:szCs w:val="24"/>
                <w:lang w:eastAsia="ru-RU"/>
              </w:rPr>
              <w:t>Минобрнауки</w:t>
            </w:r>
            <w:proofErr w:type="spellEnd"/>
            <w:r w:rsidRPr="00CC413C">
              <w:rPr>
                <w:rFonts w:ascii="PT Sans" w:eastAsia="Times New Roman" w:hAnsi="PT Sans" w:cs="Times New Roman"/>
                <w:color w:val="444444"/>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CC413C">
              <w:rPr>
                <w:rFonts w:ascii="PT Sans" w:eastAsia="Times New Roman" w:hAnsi="PT Sans" w:cs="Times New Roman"/>
                <w:color w:val="444444"/>
                <w:sz w:val="24"/>
                <w:szCs w:val="24"/>
                <w:lang w:eastAsia="ru-RU"/>
              </w:rPr>
              <w:t>Минобрнауки</w:t>
            </w:r>
            <w:proofErr w:type="spellEnd"/>
            <w:r w:rsidRPr="00CC413C">
              <w:rPr>
                <w:rFonts w:ascii="PT Sans" w:eastAsia="Times New Roman" w:hAnsi="PT Sans" w:cs="Times New Roman"/>
                <w:color w:val="444444"/>
                <w:sz w:val="24"/>
                <w:szCs w:val="24"/>
                <w:lang w:eastAsia="ru-RU"/>
              </w:rPr>
              <w:t xml:space="preserve">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37.</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5"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13.11.2015 № 07-3735 «О направлении методических </w:t>
              </w:r>
              <w:r w:rsidRPr="00CC413C">
                <w:rPr>
                  <w:rStyle w:val="a4"/>
                  <w:rFonts w:ascii="PT Sans" w:eastAsia="Times New Roman" w:hAnsi="PT Sans" w:cs="Times New Roman"/>
                  <w:sz w:val="24"/>
                  <w:szCs w:val="24"/>
                  <w:lang w:eastAsia="ru-RU"/>
                </w:rPr>
                <w:lastRenderedPageBreak/>
                <w:t>рекомендаций»</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 xml:space="preserve">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w:t>
            </w:r>
            <w:r w:rsidRPr="00CC413C">
              <w:rPr>
                <w:rFonts w:ascii="PT Sans" w:eastAsia="Times New Roman" w:hAnsi="PT Sans" w:cs="Times New Roman"/>
                <w:color w:val="444444"/>
                <w:sz w:val="24"/>
                <w:szCs w:val="24"/>
                <w:lang w:eastAsia="ru-RU"/>
              </w:rPr>
              <w:lastRenderedPageBreak/>
              <w:t>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38.</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6"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24.02.2016 № 07-756 «О проведении мониторинга»</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Указан период </w:t>
            </w:r>
            <w:proofErr w:type="gramStart"/>
            <w:r w:rsidRPr="00CC413C">
              <w:rPr>
                <w:rFonts w:ascii="PT Sans" w:eastAsia="Times New Roman" w:hAnsi="PT Sans" w:cs="Times New Roman"/>
                <w:color w:val="444444"/>
                <w:sz w:val="24"/>
                <w:szCs w:val="24"/>
                <w:lang w:eastAsia="ru-RU"/>
              </w:rPr>
              <w:t>проведения мониторинга степени готовности образовательных организаций</w:t>
            </w:r>
            <w:proofErr w:type="gramEnd"/>
            <w:r w:rsidRPr="00CC413C">
              <w:rPr>
                <w:rFonts w:ascii="PT Sans" w:eastAsia="Times New Roman" w:hAnsi="PT Sans" w:cs="Times New Roman"/>
                <w:color w:val="444444"/>
                <w:sz w:val="24"/>
                <w:szCs w:val="24"/>
                <w:lang w:eastAsia="ru-RU"/>
              </w:rPr>
              <w:t xml:space="preserve"> к внедрению ФГОС образования обучающихся с ОВЗ (15.04.2016 – 15.10.2016) и алгоритм действий ответственного сотрудника, обеспечивающего поддержку мониторинга в субъекте РФ. Представлен срок проведения (март 2016 – ноябрь 2016) и программа семинара «Актуальные вопросы введения ФГОС НОО ОВЗ и ФГОС образования </w:t>
            </w:r>
            <w:proofErr w:type="gramStart"/>
            <w:r w:rsidRPr="00CC413C">
              <w:rPr>
                <w:rFonts w:ascii="PT Sans" w:eastAsia="Times New Roman" w:hAnsi="PT Sans" w:cs="Times New Roman"/>
                <w:color w:val="444444"/>
                <w:sz w:val="24"/>
                <w:szCs w:val="24"/>
                <w:lang w:eastAsia="ru-RU"/>
              </w:rPr>
              <w:t>обучающихся</w:t>
            </w:r>
            <w:proofErr w:type="gramEnd"/>
            <w:r w:rsidRPr="00CC413C">
              <w:rPr>
                <w:rFonts w:ascii="PT Sans" w:eastAsia="Times New Roman" w:hAnsi="PT Sans" w:cs="Times New Roman"/>
                <w:color w:val="444444"/>
                <w:sz w:val="24"/>
                <w:szCs w:val="24"/>
                <w:lang w:eastAsia="ru-RU"/>
              </w:rPr>
              <w:t xml:space="preserve"> с умственной отсталостью (интеллектуальными нарушениями)»</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39.</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7" w:history="1">
              <w:proofErr w:type="gramStart"/>
              <w:r w:rsidRPr="00CC413C">
                <w:rPr>
                  <w:rStyle w:val="a4"/>
                  <w:rFonts w:ascii="PT Sans" w:eastAsia="Times New Roman" w:hAnsi="PT Sans" w:cs="Times New Roman"/>
                  <w:sz w:val="24"/>
                  <w:szCs w:val="24"/>
                  <w:lang w:eastAsia="ru-RU"/>
                </w:rPr>
                <w:t xml:space="preserve">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w:t>
              </w:r>
              <w:r w:rsidRPr="00CC413C">
                <w:rPr>
                  <w:rStyle w:val="a4"/>
                  <w:rFonts w:ascii="PT Sans" w:eastAsia="Times New Roman" w:hAnsi="PT Sans" w:cs="Times New Roman"/>
                  <w:sz w:val="24"/>
                  <w:szCs w:val="24"/>
                  <w:lang w:eastAsia="ru-RU"/>
                </w:rPr>
                <w:lastRenderedPageBreak/>
                <w:t>архитектурной доступности и оснащение оборудованием» государственной программы РФ «Доступная среда» на 2011–2020 годы</w:t>
              </w:r>
            </w:hyperlink>
            <w:proofErr w:type="gramEnd"/>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Представлен перечень отдельных образовательных организаций, осуществляющих обучение по АООП для обучающихся с ОВЗ в субъектах РФ.</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40.</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8"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29.03.2016 № ВК-641/09 «О направлении методических рекомендаций»</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CC413C">
              <w:rPr>
                <w:rFonts w:ascii="PT Sans" w:eastAsia="Times New Roman" w:hAnsi="PT Sans" w:cs="Times New Roman"/>
                <w:color w:val="444444"/>
                <w:sz w:val="24"/>
                <w:szCs w:val="24"/>
                <w:lang w:eastAsia="ru-RU"/>
              </w:rPr>
              <w:t>ДОд</w:t>
            </w:r>
            <w:proofErr w:type="spellEnd"/>
            <w:r w:rsidRPr="00CC413C">
              <w:rPr>
                <w:rFonts w:ascii="PT Sans" w:eastAsia="Times New Roman" w:hAnsi="PT Sans" w:cs="Times New Roman"/>
                <w:color w:val="444444"/>
                <w:sz w:val="24"/>
                <w:szCs w:val="24"/>
                <w:lang w:eastAsia="ru-RU"/>
              </w:rPr>
              <w:t xml:space="preserve"> от 04.09.2014 №1726-р и Плана мероприятий на 2015–2020 годы по реализации Концепции развития </w:t>
            </w:r>
            <w:proofErr w:type="spellStart"/>
            <w:r w:rsidRPr="00CC413C">
              <w:rPr>
                <w:rFonts w:ascii="PT Sans" w:eastAsia="Times New Roman" w:hAnsi="PT Sans" w:cs="Times New Roman"/>
                <w:color w:val="444444"/>
                <w:sz w:val="24"/>
                <w:szCs w:val="24"/>
                <w:lang w:eastAsia="ru-RU"/>
              </w:rPr>
              <w:t>ДОд</w:t>
            </w:r>
            <w:proofErr w:type="spellEnd"/>
            <w:r w:rsidRPr="00CC413C">
              <w:rPr>
                <w:rFonts w:ascii="PT Sans" w:eastAsia="Times New Roman" w:hAnsi="PT Sans" w:cs="Times New Roman"/>
                <w:color w:val="444444"/>
                <w:sz w:val="24"/>
                <w:szCs w:val="24"/>
                <w:lang w:eastAsia="ru-RU"/>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CC413C">
              <w:rPr>
                <w:rFonts w:ascii="PT Sans" w:eastAsia="Times New Roman" w:hAnsi="PT Sans" w:cs="Times New Roman"/>
                <w:color w:val="444444"/>
                <w:sz w:val="24"/>
                <w:szCs w:val="24"/>
                <w:lang w:eastAsia="ru-RU"/>
              </w:rPr>
              <w:t>метапредметным</w:t>
            </w:r>
            <w:proofErr w:type="spellEnd"/>
            <w:r w:rsidRPr="00CC413C">
              <w:rPr>
                <w:rFonts w:ascii="PT Sans" w:eastAsia="Times New Roman" w:hAnsi="PT Sans" w:cs="Times New Roman"/>
                <w:color w:val="444444"/>
                <w:sz w:val="24"/>
                <w:szCs w:val="24"/>
                <w:lang w:eastAsia="ru-RU"/>
              </w:rPr>
              <w:t xml:space="preserve">, личностным), структуре, условиям реализации АДОП. Описаны условия адаптации </w:t>
            </w:r>
            <w:proofErr w:type="gramStart"/>
            <w:r w:rsidRPr="00CC413C">
              <w:rPr>
                <w:rFonts w:ascii="PT Sans" w:eastAsia="Times New Roman" w:hAnsi="PT Sans" w:cs="Times New Roman"/>
                <w:color w:val="444444"/>
                <w:sz w:val="24"/>
                <w:szCs w:val="24"/>
                <w:lang w:eastAsia="ru-RU"/>
              </w:rPr>
              <w:t>ДОП</w:t>
            </w:r>
            <w:proofErr w:type="gramEnd"/>
            <w:r w:rsidRPr="00CC413C">
              <w:rPr>
                <w:rFonts w:ascii="PT Sans" w:eastAsia="Times New Roman" w:hAnsi="PT Sans" w:cs="Times New Roman"/>
                <w:color w:val="444444"/>
                <w:sz w:val="24"/>
                <w:szCs w:val="24"/>
                <w:lang w:eastAsia="ru-RU"/>
              </w:rPr>
              <w:t xml:space="preserve">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w:t>
            </w:r>
            <w:proofErr w:type="gramStart"/>
            <w:r w:rsidRPr="00CC413C">
              <w:rPr>
                <w:rFonts w:ascii="PT Sans" w:eastAsia="Times New Roman" w:hAnsi="PT Sans" w:cs="Times New Roman"/>
                <w:color w:val="444444"/>
                <w:sz w:val="24"/>
                <w:szCs w:val="24"/>
                <w:lang w:eastAsia="ru-RU"/>
              </w:rPr>
              <w:t>в</w:t>
            </w:r>
            <w:proofErr w:type="gramEnd"/>
            <w:r w:rsidRPr="00CC413C">
              <w:rPr>
                <w:rFonts w:ascii="PT Sans" w:eastAsia="Times New Roman" w:hAnsi="PT Sans" w:cs="Times New Roman"/>
                <w:color w:val="444444"/>
                <w:sz w:val="24"/>
                <w:szCs w:val="24"/>
                <w:lang w:eastAsia="ru-RU"/>
              </w:rPr>
              <w:t xml:space="preserve"> ДО. Описаны особенности организации очной, дистанционной, очно-заочной форм обучения. Описывается проектная деятельность как метод </w:t>
            </w:r>
            <w:proofErr w:type="gramStart"/>
            <w:r w:rsidRPr="00CC413C">
              <w:rPr>
                <w:rFonts w:ascii="PT Sans" w:eastAsia="Times New Roman" w:hAnsi="PT Sans" w:cs="Times New Roman"/>
                <w:color w:val="444444"/>
                <w:sz w:val="24"/>
                <w:szCs w:val="24"/>
                <w:lang w:eastAsia="ru-RU"/>
              </w:rPr>
              <w:t>ДО</w:t>
            </w:r>
            <w:proofErr w:type="gramEnd"/>
            <w:r w:rsidRPr="00CC413C">
              <w:rPr>
                <w:rFonts w:ascii="PT Sans" w:eastAsia="Times New Roman" w:hAnsi="PT Sans" w:cs="Times New Roman"/>
                <w:color w:val="444444"/>
                <w:sz w:val="24"/>
                <w:szCs w:val="24"/>
                <w:lang w:eastAsia="ru-RU"/>
              </w:rPr>
              <w:t>. В документе представлен список определений и сокращений.</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41.</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49" w:history="1">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12.02.2016 № ВК-270/07 «Об обеспечении условий доступности для инвалидов объектов и услуг в сфере образования»</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proofErr w:type="gramStart"/>
            <w:r w:rsidRPr="00CC413C">
              <w:rPr>
                <w:rFonts w:ascii="PT Sans" w:eastAsia="Times New Roman" w:hAnsi="PT Sans" w:cs="Times New Roman"/>
                <w:color w:val="444444"/>
                <w:sz w:val="24"/>
                <w:szCs w:val="24"/>
                <w:lang w:eastAsia="ru-RU"/>
              </w:rPr>
              <w:t xml:space="preserve">Письмом направляются разъяснения по исполнению приказа </w:t>
            </w:r>
            <w:proofErr w:type="spellStart"/>
            <w:r w:rsidRPr="00CC413C">
              <w:rPr>
                <w:rFonts w:ascii="PT Sans" w:eastAsia="Times New Roman" w:hAnsi="PT Sans" w:cs="Times New Roman"/>
                <w:color w:val="444444"/>
                <w:sz w:val="24"/>
                <w:szCs w:val="24"/>
                <w:lang w:eastAsia="ru-RU"/>
              </w:rPr>
              <w:t>Минобрнауки</w:t>
            </w:r>
            <w:proofErr w:type="spellEnd"/>
            <w:r w:rsidRPr="00CC413C">
              <w:rPr>
                <w:rFonts w:ascii="PT Sans" w:eastAsia="Times New Roman" w:hAnsi="PT Sans" w:cs="Times New Roman"/>
                <w:color w:val="444444"/>
                <w:sz w:val="24"/>
                <w:szCs w:val="24"/>
                <w:lang w:eastAsia="ru-RU"/>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w:t>
            </w:r>
            <w:proofErr w:type="spellStart"/>
            <w:r w:rsidRPr="00CC413C">
              <w:rPr>
                <w:rFonts w:ascii="PT Sans" w:eastAsia="Times New Roman" w:hAnsi="PT Sans" w:cs="Times New Roman"/>
                <w:color w:val="444444"/>
                <w:sz w:val="24"/>
                <w:szCs w:val="24"/>
                <w:lang w:eastAsia="ru-RU"/>
              </w:rPr>
              <w:t>Минобрнауки</w:t>
            </w:r>
            <w:proofErr w:type="spellEnd"/>
            <w:r w:rsidRPr="00CC413C">
              <w:rPr>
                <w:rFonts w:ascii="PT Sans" w:eastAsia="Times New Roman" w:hAnsi="PT Sans" w:cs="Times New Roman"/>
                <w:color w:val="444444"/>
                <w:sz w:val="24"/>
                <w:szCs w:val="24"/>
                <w:lang w:eastAsia="ru-RU"/>
              </w:rPr>
              <w:t xml:space="preserve">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w:t>
            </w:r>
            <w:proofErr w:type="gramEnd"/>
            <w:r w:rsidRPr="00CC413C">
              <w:rPr>
                <w:rFonts w:ascii="PT Sans" w:eastAsia="Times New Roman" w:hAnsi="PT Sans" w:cs="Times New Roman"/>
                <w:color w:val="444444"/>
                <w:sz w:val="24"/>
                <w:szCs w:val="24"/>
                <w:lang w:eastAsia="ru-RU"/>
              </w:rPr>
              <w:t xml:space="preserve">». </w:t>
            </w:r>
            <w:proofErr w:type="gramStart"/>
            <w:r w:rsidRPr="00CC413C">
              <w:rPr>
                <w:rFonts w:ascii="PT Sans" w:eastAsia="Times New Roman" w:hAnsi="PT Sans" w:cs="Times New Roman"/>
                <w:color w:val="444444"/>
                <w:sz w:val="24"/>
                <w:szCs w:val="24"/>
                <w:lang w:eastAsia="ru-RU"/>
              </w:rPr>
              <w:t xml:space="preserve">Приказом </w:t>
            </w:r>
            <w:proofErr w:type="spellStart"/>
            <w:r w:rsidRPr="00CC413C">
              <w:rPr>
                <w:rFonts w:ascii="PT Sans" w:eastAsia="Times New Roman" w:hAnsi="PT Sans" w:cs="Times New Roman"/>
                <w:color w:val="444444"/>
                <w:sz w:val="24"/>
                <w:szCs w:val="24"/>
                <w:lang w:eastAsia="ru-RU"/>
              </w:rPr>
              <w:t>Минобрнауки</w:t>
            </w:r>
            <w:proofErr w:type="spellEnd"/>
            <w:r w:rsidRPr="00CC413C">
              <w:rPr>
                <w:rFonts w:ascii="PT Sans" w:eastAsia="Times New Roman" w:hAnsi="PT Sans" w:cs="Times New Roman"/>
                <w:color w:val="444444"/>
                <w:sz w:val="24"/>
                <w:szCs w:val="24"/>
                <w:lang w:eastAsia="ru-RU"/>
              </w:rPr>
              <w:t xml:space="preserve">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w:t>
            </w:r>
            <w:proofErr w:type="gramEnd"/>
            <w:r w:rsidRPr="00CC413C">
              <w:rPr>
                <w:rFonts w:ascii="PT Sans" w:eastAsia="Times New Roman" w:hAnsi="PT Sans" w:cs="Times New Roman"/>
                <w:color w:val="444444"/>
                <w:sz w:val="24"/>
                <w:szCs w:val="24"/>
                <w:lang w:eastAsia="ru-RU"/>
              </w:rPr>
              <w:t xml:space="preserve">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w:t>
            </w:r>
            <w:proofErr w:type="spellStart"/>
            <w:r w:rsidRPr="00CC413C">
              <w:rPr>
                <w:rFonts w:ascii="PT Sans" w:eastAsia="Times New Roman" w:hAnsi="PT Sans" w:cs="Times New Roman"/>
                <w:color w:val="444444"/>
                <w:sz w:val="24"/>
                <w:szCs w:val="24"/>
                <w:lang w:eastAsia="ru-RU"/>
              </w:rPr>
              <w:t>Минобрнауки</w:t>
            </w:r>
            <w:proofErr w:type="spellEnd"/>
            <w:r w:rsidRPr="00CC413C">
              <w:rPr>
                <w:rFonts w:ascii="PT Sans" w:eastAsia="Times New Roman" w:hAnsi="PT Sans" w:cs="Times New Roman"/>
                <w:color w:val="444444"/>
                <w:sz w:val="24"/>
                <w:szCs w:val="24"/>
                <w:lang w:eastAsia="ru-RU"/>
              </w:rPr>
              <w:t xml:space="preserve">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42.</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50"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11.12.2015 №ВК-3041/07 </w:t>
              </w:r>
              <w:r w:rsidRPr="00CC413C">
                <w:rPr>
                  <w:rStyle w:val="a4"/>
                  <w:rFonts w:ascii="PT Sans" w:eastAsia="Times New Roman" w:hAnsi="PT Sans" w:cs="Times New Roman"/>
                  <w:sz w:val="24"/>
                  <w:szCs w:val="24"/>
                  <w:lang w:eastAsia="ru-RU"/>
                </w:rPr>
                <w:lastRenderedPageBreak/>
                <w:t>«О показателях динамики обеспечения образованием детей с ОВЗ и детей-инвалидов»</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 xml:space="preserve">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w:t>
            </w:r>
            <w:r w:rsidRPr="00CC413C">
              <w:rPr>
                <w:rFonts w:ascii="PT Sans" w:eastAsia="Times New Roman" w:hAnsi="PT Sans" w:cs="Times New Roman"/>
                <w:color w:val="444444"/>
                <w:sz w:val="24"/>
                <w:szCs w:val="24"/>
                <w:lang w:eastAsia="ru-RU"/>
              </w:rPr>
              <w:lastRenderedPageBreak/>
              <w:t>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43.</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51"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Рособрнадзора</w:t>
              </w:r>
              <w:proofErr w:type="spellEnd"/>
              <w:r w:rsidRPr="00CC413C">
                <w:rPr>
                  <w:rStyle w:val="a4"/>
                  <w:rFonts w:ascii="PT Sans" w:eastAsia="Times New Roman" w:hAnsi="PT Sans" w:cs="Times New Roman"/>
                  <w:sz w:val="24"/>
                  <w:szCs w:val="24"/>
                  <w:lang w:eastAsia="ru-RU"/>
                </w:rPr>
                <w:t xml:space="preserve"> от 11.04.2016 № 02-146 «О порядке выбора предметов при прохождении ГИА»</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w:t>
            </w:r>
            <w:proofErr w:type="gramStart"/>
            <w:r w:rsidRPr="00CC413C">
              <w:rPr>
                <w:rFonts w:ascii="PT Sans" w:eastAsia="Times New Roman" w:hAnsi="PT Sans" w:cs="Times New Roman"/>
                <w:color w:val="444444"/>
                <w:sz w:val="24"/>
                <w:szCs w:val="24"/>
                <w:lang w:eastAsia="ru-RU"/>
              </w:rPr>
              <w:t xml:space="preserve">Сообщается, что согласно Приказу </w:t>
            </w:r>
            <w:proofErr w:type="spellStart"/>
            <w:r w:rsidRPr="00CC413C">
              <w:rPr>
                <w:rFonts w:ascii="PT Sans" w:eastAsia="Times New Roman" w:hAnsi="PT Sans" w:cs="Times New Roman"/>
                <w:color w:val="444444"/>
                <w:sz w:val="24"/>
                <w:szCs w:val="24"/>
                <w:lang w:eastAsia="ru-RU"/>
              </w:rPr>
              <w:t>Минобрнауки</w:t>
            </w:r>
            <w:proofErr w:type="spellEnd"/>
            <w:r w:rsidRPr="00CC413C">
              <w:rPr>
                <w:rFonts w:ascii="PT Sans" w:eastAsia="Times New Roman" w:hAnsi="PT Sans" w:cs="Times New Roman"/>
                <w:color w:val="444444"/>
                <w:sz w:val="24"/>
                <w:szCs w:val="24"/>
                <w:lang w:eastAsia="ru-RU"/>
              </w:rPr>
              <w:t xml:space="preserve">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roofErr w:type="gramEnd"/>
            <w:r w:rsidRPr="00CC413C">
              <w:rPr>
                <w:rFonts w:ascii="PT Sans" w:eastAsia="Times New Roman" w:hAnsi="PT Sans" w:cs="Times New Roman"/>
                <w:color w:val="444444"/>
                <w:sz w:val="24"/>
                <w:szCs w:val="24"/>
                <w:lang w:eastAsia="ru-RU"/>
              </w:rPr>
              <w:t xml:space="preserve">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w:t>
            </w:r>
            <w:proofErr w:type="gramStart"/>
            <w:r w:rsidRPr="00CC413C">
              <w:rPr>
                <w:rFonts w:ascii="PT Sans" w:eastAsia="Times New Roman" w:hAnsi="PT Sans" w:cs="Times New Roman"/>
                <w:color w:val="444444"/>
                <w:sz w:val="24"/>
                <w:szCs w:val="24"/>
                <w:lang w:eastAsia="ru-RU"/>
              </w:rPr>
              <w:t>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roofErr w:type="gramEnd"/>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44.</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52" w:history="1">
              <w:r w:rsidRPr="00CC413C">
                <w:rPr>
                  <w:rStyle w:val="a4"/>
                  <w:rFonts w:ascii="PT Sans" w:eastAsia="Times New Roman" w:hAnsi="PT Sans" w:cs="Times New Roman"/>
                  <w:sz w:val="24"/>
                  <w:szCs w:val="24"/>
                  <w:lang w:eastAsia="ru-RU"/>
                </w:rPr>
                <w:t xml:space="preserve">Межведомственный комплексный план МТ РФ и </w:t>
              </w:r>
              <w:proofErr w:type="spellStart"/>
              <w:r w:rsidRPr="00CC413C">
                <w:rPr>
                  <w:rStyle w:val="a4"/>
                  <w:rFonts w:ascii="PT Sans" w:eastAsia="Times New Roman" w:hAnsi="PT Sans" w:cs="Times New Roman"/>
                  <w:sz w:val="24"/>
                  <w:szCs w:val="24"/>
                  <w:lang w:eastAsia="ru-RU"/>
                </w:rPr>
                <w:t>МОиН</w:t>
              </w:r>
              <w:proofErr w:type="spellEnd"/>
              <w:r w:rsidRPr="00CC413C">
                <w:rPr>
                  <w:rStyle w:val="a4"/>
                  <w:rFonts w:ascii="PT Sans" w:eastAsia="Times New Roman" w:hAnsi="PT Sans" w:cs="Times New Roman"/>
                  <w:sz w:val="24"/>
                  <w:szCs w:val="24"/>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Pr="00CC413C">
              <w:rPr>
                <w:rFonts w:ascii="PT Sans" w:eastAsia="Times New Roman" w:hAnsi="PT Sans" w:cs="Times New Roman"/>
                <w:color w:val="444444"/>
                <w:sz w:val="24"/>
                <w:szCs w:val="24"/>
                <w:lang w:eastAsia="ru-RU"/>
              </w:rPr>
              <w:t>»</w:t>
            </w:r>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Министерством труда и социальной защиты РФ и </w:t>
            </w:r>
            <w:proofErr w:type="spellStart"/>
            <w:r w:rsidRPr="00CC413C">
              <w:rPr>
                <w:rFonts w:ascii="PT Sans" w:eastAsia="Times New Roman" w:hAnsi="PT Sans" w:cs="Times New Roman"/>
                <w:color w:val="444444"/>
                <w:sz w:val="24"/>
                <w:szCs w:val="24"/>
                <w:lang w:eastAsia="ru-RU"/>
              </w:rPr>
              <w:t>Минобрнауки</w:t>
            </w:r>
            <w:proofErr w:type="spellEnd"/>
            <w:r w:rsidRPr="00CC413C">
              <w:rPr>
                <w:rFonts w:ascii="PT Sans" w:eastAsia="Times New Roman" w:hAnsi="PT Sans" w:cs="Times New Roman"/>
                <w:color w:val="444444"/>
                <w:sz w:val="24"/>
                <w:szCs w:val="24"/>
                <w:lang w:eastAsia="ru-RU"/>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45.</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53"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18.03.2016 № НТ-393/08 «Об обеспечении учебными изданиями (учебниками и учебными пособиями)»</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46.</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54"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w:t>
              </w:r>
              <w:r w:rsidRPr="00CC413C">
                <w:rPr>
                  <w:rStyle w:val="a4"/>
                  <w:rFonts w:ascii="PT Sans" w:eastAsia="Times New Roman" w:hAnsi="PT Sans" w:cs="Times New Roman"/>
                  <w:sz w:val="24"/>
                  <w:szCs w:val="24"/>
                  <w:lang w:eastAsia="ru-RU"/>
                </w:rPr>
                <w:lastRenderedPageBreak/>
                <w:t>от 23.05.2016 № ВК-1074/07 «О совершенствовании деятельности ПМПК» </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 xml:space="preserve">Методические рекомендации могут быть использованы при организации деятельности региональных и </w:t>
            </w:r>
            <w:r w:rsidRPr="00CC413C">
              <w:rPr>
                <w:rFonts w:ascii="PT Sans" w:eastAsia="Times New Roman" w:hAnsi="PT Sans" w:cs="Times New Roman"/>
                <w:color w:val="444444"/>
                <w:sz w:val="24"/>
                <w:szCs w:val="24"/>
                <w:lang w:eastAsia="ru-RU"/>
              </w:rPr>
              <w:lastRenderedPageBreak/>
              <w:t>муниципальных психолого-медико-педагогических комиссий (ПМПК). 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lastRenderedPageBreak/>
              <w:t>47.</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55" w:history="1">
              <w:r w:rsidRPr="00CC413C">
                <w:rPr>
                  <w:rStyle w:val="a4"/>
                  <w:rFonts w:ascii="PT Sans" w:eastAsia="Times New Roman" w:hAnsi="PT Sans" w:cs="Times New Roman"/>
                  <w:sz w:val="24"/>
                  <w:szCs w:val="24"/>
                  <w:lang w:eastAsia="ru-RU"/>
                </w:rPr>
                <w:t xml:space="preserve">Письмо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11.08.2016 № ВК-1788/07 «Об организации образования </w:t>
              </w:r>
              <w:proofErr w:type="gramStart"/>
              <w:r w:rsidRPr="00CC413C">
                <w:rPr>
                  <w:rStyle w:val="a4"/>
                  <w:rFonts w:ascii="PT Sans" w:eastAsia="Times New Roman" w:hAnsi="PT Sans" w:cs="Times New Roman"/>
                  <w:sz w:val="24"/>
                  <w:szCs w:val="24"/>
                  <w:lang w:eastAsia="ru-RU"/>
                </w:rPr>
                <w:t>обучающихся</w:t>
              </w:r>
              <w:proofErr w:type="gramEnd"/>
              <w:r w:rsidRPr="00CC413C">
                <w:rPr>
                  <w:rStyle w:val="a4"/>
                  <w:rFonts w:ascii="PT Sans" w:eastAsia="Times New Roman" w:hAnsi="PT Sans" w:cs="Times New Roman"/>
                  <w:sz w:val="24"/>
                  <w:szCs w:val="24"/>
                  <w:lang w:eastAsia="ru-RU"/>
                </w:rPr>
                <w:t xml:space="preserve"> с умственной отсталостью»</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 xml:space="preserve">Даны разъяснения по вопросам организации образования </w:t>
            </w:r>
            <w:proofErr w:type="gramStart"/>
            <w:r w:rsidRPr="00CC413C">
              <w:rPr>
                <w:rFonts w:ascii="PT Sans" w:eastAsia="Times New Roman" w:hAnsi="PT Sans" w:cs="Times New Roman"/>
                <w:color w:val="444444"/>
                <w:sz w:val="24"/>
                <w:szCs w:val="24"/>
                <w:lang w:eastAsia="ru-RU"/>
              </w:rPr>
              <w:t>обучающихся</w:t>
            </w:r>
            <w:proofErr w:type="gramEnd"/>
            <w:r w:rsidRPr="00CC413C">
              <w:rPr>
                <w:rFonts w:ascii="PT Sans" w:eastAsia="Times New Roman" w:hAnsi="PT Sans" w:cs="Times New Roman"/>
                <w:color w:val="444444"/>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48.</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56"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bookmarkStart w:id="0" w:name="_GoBack"/>
            <w:bookmarkEnd w:id="0"/>
          </w:p>
        </w:tc>
      </w:tr>
      <w:tr w:rsidR="00CC413C" w:rsidRPr="00CC413C" w:rsidTr="00CC413C">
        <w:trPr>
          <w:trHeight w:val="91"/>
        </w:trPr>
        <w:tc>
          <w:tcPr>
            <w:tcW w:w="51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49.</w:t>
            </w:r>
          </w:p>
        </w:tc>
        <w:tc>
          <w:tcPr>
            <w:tcW w:w="3309"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hyperlink r:id="rId57" w:history="1">
              <w:r w:rsidRPr="00CC413C">
                <w:rPr>
                  <w:rStyle w:val="a4"/>
                  <w:rFonts w:ascii="PT Sans" w:eastAsia="Times New Roman" w:hAnsi="PT Sans" w:cs="Times New Roman"/>
                  <w:sz w:val="24"/>
                  <w:szCs w:val="24"/>
                  <w:lang w:eastAsia="ru-RU"/>
                </w:rPr>
                <w:t xml:space="preserve">Приказ </w:t>
              </w:r>
              <w:proofErr w:type="spellStart"/>
              <w:r w:rsidRPr="00CC413C">
                <w:rPr>
                  <w:rStyle w:val="a4"/>
                  <w:rFonts w:ascii="PT Sans" w:eastAsia="Times New Roman" w:hAnsi="PT Sans" w:cs="Times New Roman"/>
                  <w:sz w:val="24"/>
                  <w:szCs w:val="24"/>
                  <w:lang w:eastAsia="ru-RU"/>
                </w:rPr>
                <w:t>Минобрнауки</w:t>
              </w:r>
              <w:proofErr w:type="spellEnd"/>
              <w:r w:rsidRPr="00CC413C">
                <w:rPr>
                  <w:rStyle w:val="a4"/>
                  <w:rFonts w:ascii="PT Sans" w:eastAsia="Times New Roman" w:hAnsi="PT Sans" w:cs="Times New Roman"/>
                  <w:sz w:val="24"/>
                  <w:szCs w:val="24"/>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11907" w:type="dxa"/>
            <w:tcMar>
              <w:top w:w="0" w:type="dxa"/>
              <w:left w:w="108" w:type="dxa"/>
              <w:bottom w:w="0" w:type="dxa"/>
              <w:right w:w="108" w:type="dxa"/>
            </w:tcMar>
            <w:hideMark/>
          </w:tcPr>
          <w:p w:rsidR="00CC413C" w:rsidRPr="00CC413C" w:rsidRDefault="00CC413C" w:rsidP="00CC413C">
            <w:pPr>
              <w:spacing w:after="0"/>
              <w:rPr>
                <w:rFonts w:ascii="PT Sans" w:eastAsia="Times New Roman" w:hAnsi="PT Sans" w:cs="Times New Roman"/>
                <w:color w:val="444444"/>
                <w:sz w:val="24"/>
                <w:szCs w:val="24"/>
                <w:lang w:eastAsia="ru-RU"/>
              </w:rPr>
            </w:pPr>
            <w:r w:rsidRPr="00CC413C">
              <w:rPr>
                <w:rFonts w:ascii="PT Sans" w:eastAsia="Times New Roman" w:hAnsi="PT Sans" w:cs="Times New Roman"/>
                <w:color w:val="444444"/>
                <w:sz w:val="24"/>
                <w:szCs w:val="24"/>
                <w:lang w:eastAsia="ru-RU"/>
              </w:rPr>
              <w:t>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CC413C">
              <w:rPr>
                <w:rFonts w:ascii="PT Sans" w:eastAsia="Times New Roman" w:hAnsi="PT Sans" w:cs="Times New Roman"/>
                <w:color w:val="444444"/>
                <w:sz w:val="24"/>
                <w:szCs w:val="24"/>
                <w:lang w:eastAsia="ru-RU"/>
              </w:rPr>
              <w:t>.</w:t>
            </w:r>
            <w:proofErr w:type="gramEnd"/>
            <w:r w:rsidRPr="00CC413C">
              <w:rPr>
                <w:rFonts w:ascii="PT Sans" w:eastAsia="Times New Roman" w:hAnsi="PT Sans" w:cs="Times New Roman"/>
                <w:color w:val="444444"/>
                <w:sz w:val="24"/>
                <w:szCs w:val="24"/>
                <w:lang w:eastAsia="ru-RU"/>
              </w:rPr>
              <w:t> (</w:t>
            </w:r>
            <w:proofErr w:type="gramStart"/>
            <w:r w:rsidRPr="00CC413C">
              <w:rPr>
                <w:rFonts w:ascii="PT Sans" w:eastAsia="Times New Roman" w:hAnsi="PT Sans" w:cs="Times New Roman"/>
                <w:color w:val="444444"/>
                <w:sz w:val="24"/>
                <w:szCs w:val="24"/>
                <w:lang w:eastAsia="ru-RU"/>
              </w:rPr>
              <w:t>п</w:t>
            </w:r>
            <w:proofErr w:type="gramEnd"/>
            <w:r w:rsidRPr="00CC413C">
              <w:rPr>
                <w:rFonts w:ascii="PT Sans" w:eastAsia="Times New Roman" w:hAnsi="PT Sans" w:cs="Times New Roman"/>
                <w:color w:val="444444"/>
                <w:sz w:val="24"/>
                <w:szCs w:val="24"/>
                <w:lang w:eastAsia="ru-RU"/>
              </w:rPr>
              <w:t xml:space="preserve">. 6 в ред. Приказа </w:t>
            </w:r>
            <w:proofErr w:type="spellStart"/>
            <w:r w:rsidRPr="00CC413C">
              <w:rPr>
                <w:rFonts w:ascii="PT Sans" w:eastAsia="Times New Roman" w:hAnsi="PT Sans" w:cs="Times New Roman"/>
                <w:color w:val="444444"/>
                <w:sz w:val="24"/>
                <w:szCs w:val="24"/>
                <w:lang w:eastAsia="ru-RU"/>
              </w:rPr>
              <w:t>Минобрнауки</w:t>
            </w:r>
            <w:proofErr w:type="spellEnd"/>
            <w:r w:rsidRPr="00CC413C">
              <w:rPr>
                <w:rFonts w:ascii="PT Sans" w:eastAsia="Times New Roman" w:hAnsi="PT Sans" w:cs="Times New Roman"/>
                <w:color w:val="444444"/>
                <w:sz w:val="24"/>
                <w:szCs w:val="24"/>
                <w:lang w:eastAsia="ru-RU"/>
              </w:rPr>
              <w:t xml:space="preserve"> России от 21.08.2013 № 977)</w:t>
            </w:r>
          </w:p>
        </w:tc>
      </w:tr>
    </w:tbl>
    <w:p w:rsidR="006438FB" w:rsidRDefault="006438FB" w:rsidP="00F3439F"/>
    <w:sectPr w:rsidR="006438FB" w:rsidSect="00CC413C">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387"/>
    <w:multiLevelType w:val="multilevel"/>
    <w:tmpl w:val="9348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0D"/>
    <w:rsid w:val="00307B25"/>
    <w:rsid w:val="0041090D"/>
    <w:rsid w:val="006438FB"/>
    <w:rsid w:val="007335CC"/>
    <w:rsid w:val="00CC413C"/>
    <w:rsid w:val="00EC47A4"/>
    <w:rsid w:val="00F3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43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39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34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439F"/>
    <w:rPr>
      <w:color w:val="0000FF"/>
      <w:u w:val="single"/>
    </w:rPr>
  </w:style>
  <w:style w:type="paragraph" w:styleId="a5">
    <w:name w:val="Balloon Text"/>
    <w:basedOn w:val="a"/>
    <w:link w:val="a6"/>
    <w:uiPriority w:val="99"/>
    <w:semiHidden/>
    <w:unhideWhenUsed/>
    <w:rsid w:val="00CC4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43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39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34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439F"/>
    <w:rPr>
      <w:color w:val="0000FF"/>
      <w:u w:val="single"/>
    </w:rPr>
  </w:style>
  <w:style w:type="paragraph" w:styleId="a5">
    <w:name w:val="Balloon Text"/>
    <w:basedOn w:val="a"/>
    <w:link w:val="a6"/>
    <w:uiPriority w:val="99"/>
    <w:semiHidden/>
    <w:unhideWhenUsed/>
    <w:rsid w:val="00CC4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3">
      <w:bodyDiv w:val="1"/>
      <w:marLeft w:val="0"/>
      <w:marRight w:val="0"/>
      <w:marTop w:val="0"/>
      <w:marBottom w:val="0"/>
      <w:divBdr>
        <w:top w:val="none" w:sz="0" w:space="0" w:color="auto"/>
        <w:left w:val="none" w:sz="0" w:space="0" w:color="auto"/>
        <w:bottom w:val="none" w:sz="0" w:space="0" w:color="auto"/>
        <w:right w:val="none" w:sz="0" w:space="0" w:color="auto"/>
      </w:divBdr>
      <w:divsChild>
        <w:div w:id="1149588649">
          <w:marLeft w:val="0"/>
          <w:marRight w:val="0"/>
          <w:marTop w:val="0"/>
          <w:marBottom w:val="0"/>
          <w:divBdr>
            <w:top w:val="none" w:sz="0" w:space="0" w:color="auto"/>
            <w:left w:val="none" w:sz="0" w:space="0" w:color="auto"/>
            <w:bottom w:val="none" w:sz="0" w:space="0" w:color="auto"/>
            <w:right w:val="none" w:sz="0" w:space="0" w:color="auto"/>
          </w:divBdr>
          <w:divsChild>
            <w:div w:id="341977142">
              <w:marLeft w:val="0"/>
              <w:marRight w:val="0"/>
              <w:marTop w:val="0"/>
              <w:marBottom w:val="0"/>
              <w:divBdr>
                <w:top w:val="none" w:sz="0" w:space="0" w:color="auto"/>
                <w:left w:val="none" w:sz="0" w:space="0" w:color="auto"/>
                <w:bottom w:val="none" w:sz="0" w:space="0" w:color="auto"/>
                <w:right w:val="none" w:sz="0" w:space="0" w:color="auto"/>
              </w:divBdr>
              <w:divsChild>
                <w:div w:id="1827168837">
                  <w:marLeft w:val="0"/>
                  <w:marRight w:val="0"/>
                  <w:marTop w:val="0"/>
                  <w:marBottom w:val="0"/>
                  <w:divBdr>
                    <w:top w:val="none" w:sz="0" w:space="0" w:color="auto"/>
                    <w:left w:val="none" w:sz="0" w:space="0" w:color="auto"/>
                    <w:bottom w:val="none" w:sz="0" w:space="0" w:color="auto"/>
                    <w:right w:val="none" w:sz="0" w:space="0" w:color="auto"/>
                  </w:divBdr>
                  <w:divsChild>
                    <w:div w:id="927812169">
                      <w:marLeft w:val="0"/>
                      <w:marRight w:val="0"/>
                      <w:marTop w:val="0"/>
                      <w:marBottom w:val="360"/>
                      <w:divBdr>
                        <w:top w:val="none" w:sz="0" w:space="0" w:color="auto"/>
                        <w:left w:val="none" w:sz="0" w:space="0" w:color="auto"/>
                        <w:bottom w:val="dotted" w:sz="6" w:space="18" w:color="CCCCCC"/>
                        <w:right w:val="none" w:sz="0" w:space="0" w:color="auto"/>
                      </w:divBdr>
                      <w:divsChild>
                        <w:div w:id="442647828">
                          <w:marLeft w:val="0"/>
                          <w:marRight w:val="0"/>
                          <w:marTop w:val="0"/>
                          <w:marBottom w:val="0"/>
                          <w:divBdr>
                            <w:top w:val="none" w:sz="0" w:space="0" w:color="auto"/>
                            <w:left w:val="none" w:sz="0" w:space="0" w:color="auto"/>
                            <w:bottom w:val="none" w:sz="0" w:space="0" w:color="auto"/>
                            <w:right w:val="none" w:sz="0" w:space="0" w:color="auto"/>
                          </w:divBdr>
                          <w:divsChild>
                            <w:div w:id="20439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9784">
      <w:bodyDiv w:val="1"/>
      <w:marLeft w:val="0"/>
      <w:marRight w:val="0"/>
      <w:marTop w:val="0"/>
      <w:marBottom w:val="0"/>
      <w:divBdr>
        <w:top w:val="none" w:sz="0" w:space="0" w:color="auto"/>
        <w:left w:val="none" w:sz="0" w:space="0" w:color="auto"/>
        <w:bottom w:val="none" w:sz="0" w:space="0" w:color="auto"/>
        <w:right w:val="none" w:sz="0" w:space="0" w:color="auto"/>
      </w:divBdr>
    </w:div>
    <w:div w:id="138032911">
      <w:bodyDiv w:val="1"/>
      <w:marLeft w:val="0"/>
      <w:marRight w:val="0"/>
      <w:marTop w:val="0"/>
      <w:marBottom w:val="0"/>
      <w:divBdr>
        <w:top w:val="none" w:sz="0" w:space="0" w:color="auto"/>
        <w:left w:val="none" w:sz="0" w:space="0" w:color="auto"/>
        <w:bottom w:val="none" w:sz="0" w:space="0" w:color="auto"/>
        <w:right w:val="none" w:sz="0" w:space="0" w:color="auto"/>
      </w:divBdr>
    </w:div>
    <w:div w:id="150759248">
      <w:bodyDiv w:val="1"/>
      <w:marLeft w:val="0"/>
      <w:marRight w:val="0"/>
      <w:marTop w:val="0"/>
      <w:marBottom w:val="0"/>
      <w:divBdr>
        <w:top w:val="none" w:sz="0" w:space="0" w:color="auto"/>
        <w:left w:val="none" w:sz="0" w:space="0" w:color="auto"/>
        <w:bottom w:val="none" w:sz="0" w:space="0" w:color="auto"/>
        <w:right w:val="none" w:sz="0" w:space="0" w:color="auto"/>
      </w:divBdr>
    </w:div>
    <w:div w:id="297105318">
      <w:bodyDiv w:val="1"/>
      <w:marLeft w:val="0"/>
      <w:marRight w:val="0"/>
      <w:marTop w:val="0"/>
      <w:marBottom w:val="0"/>
      <w:divBdr>
        <w:top w:val="none" w:sz="0" w:space="0" w:color="auto"/>
        <w:left w:val="none" w:sz="0" w:space="0" w:color="auto"/>
        <w:bottom w:val="none" w:sz="0" w:space="0" w:color="auto"/>
        <w:right w:val="none" w:sz="0" w:space="0" w:color="auto"/>
      </w:divBdr>
      <w:divsChild>
        <w:div w:id="1427074183">
          <w:marLeft w:val="0"/>
          <w:marRight w:val="0"/>
          <w:marTop w:val="0"/>
          <w:marBottom w:val="0"/>
          <w:divBdr>
            <w:top w:val="none" w:sz="0" w:space="0" w:color="auto"/>
            <w:left w:val="none" w:sz="0" w:space="0" w:color="auto"/>
            <w:bottom w:val="none" w:sz="0" w:space="0" w:color="auto"/>
            <w:right w:val="none" w:sz="0" w:space="0" w:color="auto"/>
          </w:divBdr>
          <w:divsChild>
            <w:div w:id="1576625568">
              <w:marLeft w:val="0"/>
              <w:marRight w:val="0"/>
              <w:marTop w:val="0"/>
              <w:marBottom w:val="0"/>
              <w:divBdr>
                <w:top w:val="none" w:sz="0" w:space="0" w:color="auto"/>
                <w:left w:val="none" w:sz="0" w:space="0" w:color="auto"/>
                <w:bottom w:val="none" w:sz="0" w:space="0" w:color="auto"/>
                <w:right w:val="none" w:sz="0" w:space="0" w:color="auto"/>
              </w:divBdr>
              <w:divsChild>
                <w:div w:id="1278487214">
                  <w:marLeft w:val="0"/>
                  <w:marRight w:val="0"/>
                  <w:marTop w:val="0"/>
                  <w:marBottom w:val="0"/>
                  <w:divBdr>
                    <w:top w:val="none" w:sz="0" w:space="0" w:color="auto"/>
                    <w:left w:val="none" w:sz="0" w:space="0" w:color="auto"/>
                    <w:bottom w:val="none" w:sz="0" w:space="0" w:color="auto"/>
                    <w:right w:val="none" w:sz="0" w:space="0" w:color="auto"/>
                  </w:divBdr>
                  <w:divsChild>
                    <w:div w:id="1411849537">
                      <w:marLeft w:val="0"/>
                      <w:marRight w:val="0"/>
                      <w:marTop w:val="0"/>
                      <w:marBottom w:val="360"/>
                      <w:divBdr>
                        <w:top w:val="none" w:sz="0" w:space="0" w:color="auto"/>
                        <w:left w:val="none" w:sz="0" w:space="0" w:color="auto"/>
                        <w:bottom w:val="dotted" w:sz="6" w:space="18" w:color="CCCCCC"/>
                        <w:right w:val="none" w:sz="0" w:space="0" w:color="auto"/>
                      </w:divBdr>
                      <w:divsChild>
                        <w:div w:id="1114714151">
                          <w:marLeft w:val="0"/>
                          <w:marRight w:val="0"/>
                          <w:marTop w:val="0"/>
                          <w:marBottom w:val="0"/>
                          <w:divBdr>
                            <w:top w:val="none" w:sz="0" w:space="0" w:color="auto"/>
                            <w:left w:val="none" w:sz="0" w:space="0" w:color="auto"/>
                            <w:bottom w:val="none" w:sz="0" w:space="0" w:color="auto"/>
                            <w:right w:val="none" w:sz="0" w:space="0" w:color="auto"/>
                          </w:divBdr>
                          <w:divsChild>
                            <w:div w:id="5337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10938">
      <w:bodyDiv w:val="1"/>
      <w:marLeft w:val="0"/>
      <w:marRight w:val="0"/>
      <w:marTop w:val="0"/>
      <w:marBottom w:val="0"/>
      <w:divBdr>
        <w:top w:val="none" w:sz="0" w:space="0" w:color="auto"/>
        <w:left w:val="none" w:sz="0" w:space="0" w:color="auto"/>
        <w:bottom w:val="none" w:sz="0" w:space="0" w:color="auto"/>
        <w:right w:val="none" w:sz="0" w:space="0" w:color="auto"/>
      </w:divBdr>
    </w:div>
    <w:div w:id="327028073">
      <w:bodyDiv w:val="1"/>
      <w:marLeft w:val="0"/>
      <w:marRight w:val="0"/>
      <w:marTop w:val="0"/>
      <w:marBottom w:val="0"/>
      <w:divBdr>
        <w:top w:val="none" w:sz="0" w:space="0" w:color="auto"/>
        <w:left w:val="none" w:sz="0" w:space="0" w:color="auto"/>
        <w:bottom w:val="none" w:sz="0" w:space="0" w:color="auto"/>
        <w:right w:val="none" w:sz="0" w:space="0" w:color="auto"/>
      </w:divBdr>
    </w:div>
    <w:div w:id="395930985">
      <w:bodyDiv w:val="1"/>
      <w:marLeft w:val="0"/>
      <w:marRight w:val="0"/>
      <w:marTop w:val="0"/>
      <w:marBottom w:val="0"/>
      <w:divBdr>
        <w:top w:val="none" w:sz="0" w:space="0" w:color="auto"/>
        <w:left w:val="none" w:sz="0" w:space="0" w:color="auto"/>
        <w:bottom w:val="none" w:sz="0" w:space="0" w:color="auto"/>
        <w:right w:val="none" w:sz="0" w:space="0" w:color="auto"/>
      </w:divBdr>
      <w:divsChild>
        <w:div w:id="517742368">
          <w:marLeft w:val="0"/>
          <w:marRight w:val="0"/>
          <w:marTop w:val="0"/>
          <w:marBottom w:val="0"/>
          <w:divBdr>
            <w:top w:val="none" w:sz="0" w:space="0" w:color="auto"/>
            <w:left w:val="none" w:sz="0" w:space="0" w:color="auto"/>
            <w:bottom w:val="none" w:sz="0" w:space="0" w:color="auto"/>
            <w:right w:val="none" w:sz="0" w:space="0" w:color="auto"/>
          </w:divBdr>
          <w:divsChild>
            <w:div w:id="2117093171">
              <w:marLeft w:val="0"/>
              <w:marRight w:val="0"/>
              <w:marTop w:val="0"/>
              <w:marBottom w:val="0"/>
              <w:divBdr>
                <w:top w:val="none" w:sz="0" w:space="0" w:color="auto"/>
                <w:left w:val="none" w:sz="0" w:space="0" w:color="auto"/>
                <w:bottom w:val="none" w:sz="0" w:space="0" w:color="auto"/>
                <w:right w:val="none" w:sz="0" w:space="0" w:color="auto"/>
              </w:divBdr>
              <w:divsChild>
                <w:div w:id="1965842061">
                  <w:marLeft w:val="0"/>
                  <w:marRight w:val="0"/>
                  <w:marTop w:val="0"/>
                  <w:marBottom w:val="0"/>
                  <w:divBdr>
                    <w:top w:val="none" w:sz="0" w:space="0" w:color="auto"/>
                    <w:left w:val="none" w:sz="0" w:space="0" w:color="auto"/>
                    <w:bottom w:val="none" w:sz="0" w:space="0" w:color="auto"/>
                    <w:right w:val="none" w:sz="0" w:space="0" w:color="auto"/>
                  </w:divBdr>
                  <w:divsChild>
                    <w:div w:id="194079761">
                      <w:marLeft w:val="0"/>
                      <w:marRight w:val="0"/>
                      <w:marTop w:val="0"/>
                      <w:marBottom w:val="360"/>
                      <w:divBdr>
                        <w:top w:val="none" w:sz="0" w:space="0" w:color="auto"/>
                        <w:left w:val="none" w:sz="0" w:space="0" w:color="auto"/>
                        <w:bottom w:val="dotted" w:sz="6" w:space="18" w:color="CCCCCC"/>
                        <w:right w:val="none" w:sz="0" w:space="0" w:color="auto"/>
                      </w:divBdr>
                      <w:divsChild>
                        <w:div w:id="119618835">
                          <w:marLeft w:val="0"/>
                          <w:marRight w:val="0"/>
                          <w:marTop w:val="0"/>
                          <w:marBottom w:val="0"/>
                          <w:divBdr>
                            <w:top w:val="none" w:sz="0" w:space="0" w:color="auto"/>
                            <w:left w:val="none" w:sz="0" w:space="0" w:color="auto"/>
                            <w:bottom w:val="none" w:sz="0" w:space="0" w:color="auto"/>
                            <w:right w:val="none" w:sz="0" w:space="0" w:color="auto"/>
                          </w:divBdr>
                          <w:divsChild>
                            <w:div w:id="14135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11461">
      <w:bodyDiv w:val="1"/>
      <w:marLeft w:val="0"/>
      <w:marRight w:val="0"/>
      <w:marTop w:val="0"/>
      <w:marBottom w:val="0"/>
      <w:divBdr>
        <w:top w:val="none" w:sz="0" w:space="0" w:color="auto"/>
        <w:left w:val="none" w:sz="0" w:space="0" w:color="auto"/>
        <w:bottom w:val="none" w:sz="0" w:space="0" w:color="auto"/>
        <w:right w:val="none" w:sz="0" w:space="0" w:color="auto"/>
      </w:divBdr>
    </w:div>
    <w:div w:id="474295525">
      <w:bodyDiv w:val="1"/>
      <w:marLeft w:val="0"/>
      <w:marRight w:val="0"/>
      <w:marTop w:val="0"/>
      <w:marBottom w:val="0"/>
      <w:divBdr>
        <w:top w:val="none" w:sz="0" w:space="0" w:color="auto"/>
        <w:left w:val="none" w:sz="0" w:space="0" w:color="auto"/>
        <w:bottom w:val="none" w:sz="0" w:space="0" w:color="auto"/>
        <w:right w:val="none" w:sz="0" w:space="0" w:color="auto"/>
      </w:divBdr>
    </w:div>
    <w:div w:id="481124539">
      <w:bodyDiv w:val="1"/>
      <w:marLeft w:val="0"/>
      <w:marRight w:val="0"/>
      <w:marTop w:val="0"/>
      <w:marBottom w:val="0"/>
      <w:divBdr>
        <w:top w:val="none" w:sz="0" w:space="0" w:color="auto"/>
        <w:left w:val="none" w:sz="0" w:space="0" w:color="auto"/>
        <w:bottom w:val="none" w:sz="0" w:space="0" w:color="auto"/>
        <w:right w:val="none" w:sz="0" w:space="0" w:color="auto"/>
      </w:divBdr>
      <w:divsChild>
        <w:div w:id="1989435206">
          <w:marLeft w:val="0"/>
          <w:marRight w:val="0"/>
          <w:marTop w:val="0"/>
          <w:marBottom w:val="0"/>
          <w:divBdr>
            <w:top w:val="none" w:sz="0" w:space="0" w:color="auto"/>
            <w:left w:val="none" w:sz="0" w:space="0" w:color="auto"/>
            <w:bottom w:val="none" w:sz="0" w:space="0" w:color="auto"/>
            <w:right w:val="none" w:sz="0" w:space="0" w:color="auto"/>
          </w:divBdr>
          <w:divsChild>
            <w:div w:id="783810700">
              <w:marLeft w:val="0"/>
              <w:marRight w:val="0"/>
              <w:marTop w:val="0"/>
              <w:marBottom w:val="0"/>
              <w:divBdr>
                <w:top w:val="none" w:sz="0" w:space="0" w:color="auto"/>
                <w:left w:val="none" w:sz="0" w:space="0" w:color="auto"/>
                <w:bottom w:val="none" w:sz="0" w:space="0" w:color="auto"/>
                <w:right w:val="none" w:sz="0" w:space="0" w:color="auto"/>
              </w:divBdr>
              <w:divsChild>
                <w:div w:id="1913196069">
                  <w:marLeft w:val="0"/>
                  <w:marRight w:val="0"/>
                  <w:marTop w:val="0"/>
                  <w:marBottom w:val="0"/>
                  <w:divBdr>
                    <w:top w:val="none" w:sz="0" w:space="0" w:color="auto"/>
                    <w:left w:val="none" w:sz="0" w:space="0" w:color="auto"/>
                    <w:bottom w:val="none" w:sz="0" w:space="0" w:color="auto"/>
                    <w:right w:val="none" w:sz="0" w:space="0" w:color="auto"/>
                  </w:divBdr>
                  <w:divsChild>
                    <w:div w:id="469326187">
                      <w:marLeft w:val="0"/>
                      <w:marRight w:val="0"/>
                      <w:marTop w:val="0"/>
                      <w:marBottom w:val="360"/>
                      <w:divBdr>
                        <w:top w:val="none" w:sz="0" w:space="0" w:color="auto"/>
                        <w:left w:val="none" w:sz="0" w:space="0" w:color="auto"/>
                        <w:bottom w:val="dotted" w:sz="6" w:space="18" w:color="CCCCCC"/>
                        <w:right w:val="none" w:sz="0" w:space="0" w:color="auto"/>
                      </w:divBdr>
                      <w:divsChild>
                        <w:div w:id="31614854">
                          <w:marLeft w:val="0"/>
                          <w:marRight w:val="0"/>
                          <w:marTop w:val="0"/>
                          <w:marBottom w:val="0"/>
                          <w:divBdr>
                            <w:top w:val="none" w:sz="0" w:space="0" w:color="auto"/>
                            <w:left w:val="none" w:sz="0" w:space="0" w:color="auto"/>
                            <w:bottom w:val="none" w:sz="0" w:space="0" w:color="auto"/>
                            <w:right w:val="none" w:sz="0" w:space="0" w:color="auto"/>
                          </w:divBdr>
                          <w:divsChild>
                            <w:div w:id="362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7039">
      <w:bodyDiv w:val="1"/>
      <w:marLeft w:val="0"/>
      <w:marRight w:val="0"/>
      <w:marTop w:val="0"/>
      <w:marBottom w:val="0"/>
      <w:divBdr>
        <w:top w:val="none" w:sz="0" w:space="0" w:color="auto"/>
        <w:left w:val="none" w:sz="0" w:space="0" w:color="auto"/>
        <w:bottom w:val="none" w:sz="0" w:space="0" w:color="auto"/>
        <w:right w:val="none" w:sz="0" w:space="0" w:color="auto"/>
      </w:divBdr>
      <w:divsChild>
        <w:div w:id="338584774">
          <w:marLeft w:val="0"/>
          <w:marRight w:val="0"/>
          <w:marTop w:val="0"/>
          <w:marBottom w:val="0"/>
          <w:divBdr>
            <w:top w:val="none" w:sz="0" w:space="0" w:color="auto"/>
            <w:left w:val="none" w:sz="0" w:space="0" w:color="auto"/>
            <w:bottom w:val="none" w:sz="0" w:space="0" w:color="auto"/>
            <w:right w:val="none" w:sz="0" w:space="0" w:color="auto"/>
          </w:divBdr>
          <w:divsChild>
            <w:div w:id="634413834">
              <w:marLeft w:val="0"/>
              <w:marRight w:val="0"/>
              <w:marTop w:val="0"/>
              <w:marBottom w:val="0"/>
              <w:divBdr>
                <w:top w:val="none" w:sz="0" w:space="0" w:color="auto"/>
                <w:left w:val="none" w:sz="0" w:space="0" w:color="auto"/>
                <w:bottom w:val="none" w:sz="0" w:space="0" w:color="auto"/>
                <w:right w:val="none" w:sz="0" w:space="0" w:color="auto"/>
              </w:divBdr>
              <w:divsChild>
                <w:div w:id="1171330858">
                  <w:marLeft w:val="0"/>
                  <w:marRight w:val="0"/>
                  <w:marTop w:val="0"/>
                  <w:marBottom w:val="0"/>
                  <w:divBdr>
                    <w:top w:val="none" w:sz="0" w:space="0" w:color="auto"/>
                    <w:left w:val="none" w:sz="0" w:space="0" w:color="auto"/>
                    <w:bottom w:val="none" w:sz="0" w:space="0" w:color="auto"/>
                    <w:right w:val="none" w:sz="0" w:space="0" w:color="auto"/>
                  </w:divBdr>
                  <w:divsChild>
                    <w:div w:id="1065496141">
                      <w:marLeft w:val="0"/>
                      <w:marRight w:val="0"/>
                      <w:marTop w:val="0"/>
                      <w:marBottom w:val="360"/>
                      <w:divBdr>
                        <w:top w:val="none" w:sz="0" w:space="0" w:color="auto"/>
                        <w:left w:val="none" w:sz="0" w:space="0" w:color="auto"/>
                        <w:bottom w:val="dotted" w:sz="6" w:space="18" w:color="CCCCCC"/>
                        <w:right w:val="none" w:sz="0" w:space="0" w:color="auto"/>
                      </w:divBdr>
                      <w:divsChild>
                        <w:div w:id="635140746">
                          <w:marLeft w:val="0"/>
                          <w:marRight w:val="0"/>
                          <w:marTop w:val="0"/>
                          <w:marBottom w:val="0"/>
                          <w:divBdr>
                            <w:top w:val="none" w:sz="0" w:space="0" w:color="auto"/>
                            <w:left w:val="none" w:sz="0" w:space="0" w:color="auto"/>
                            <w:bottom w:val="none" w:sz="0" w:space="0" w:color="auto"/>
                            <w:right w:val="none" w:sz="0" w:space="0" w:color="auto"/>
                          </w:divBdr>
                          <w:divsChild>
                            <w:div w:id="12419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725831">
      <w:bodyDiv w:val="1"/>
      <w:marLeft w:val="0"/>
      <w:marRight w:val="0"/>
      <w:marTop w:val="0"/>
      <w:marBottom w:val="0"/>
      <w:divBdr>
        <w:top w:val="none" w:sz="0" w:space="0" w:color="auto"/>
        <w:left w:val="none" w:sz="0" w:space="0" w:color="auto"/>
        <w:bottom w:val="none" w:sz="0" w:space="0" w:color="auto"/>
        <w:right w:val="none" w:sz="0" w:space="0" w:color="auto"/>
      </w:divBdr>
      <w:divsChild>
        <w:div w:id="1021928439">
          <w:marLeft w:val="0"/>
          <w:marRight w:val="0"/>
          <w:marTop w:val="0"/>
          <w:marBottom w:val="0"/>
          <w:divBdr>
            <w:top w:val="none" w:sz="0" w:space="0" w:color="auto"/>
            <w:left w:val="none" w:sz="0" w:space="0" w:color="auto"/>
            <w:bottom w:val="none" w:sz="0" w:space="0" w:color="auto"/>
            <w:right w:val="none" w:sz="0" w:space="0" w:color="auto"/>
          </w:divBdr>
          <w:divsChild>
            <w:div w:id="579952008">
              <w:marLeft w:val="0"/>
              <w:marRight w:val="0"/>
              <w:marTop w:val="0"/>
              <w:marBottom w:val="0"/>
              <w:divBdr>
                <w:top w:val="none" w:sz="0" w:space="0" w:color="auto"/>
                <w:left w:val="none" w:sz="0" w:space="0" w:color="auto"/>
                <w:bottom w:val="none" w:sz="0" w:space="0" w:color="auto"/>
                <w:right w:val="none" w:sz="0" w:space="0" w:color="auto"/>
              </w:divBdr>
              <w:divsChild>
                <w:div w:id="792598987">
                  <w:marLeft w:val="0"/>
                  <w:marRight w:val="0"/>
                  <w:marTop w:val="0"/>
                  <w:marBottom w:val="0"/>
                  <w:divBdr>
                    <w:top w:val="none" w:sz="0" w:space="0" w:color="auto"/>
                    <w:left w:val="none" w:sz="0" w:space="0" w:color="auto"/>
                    <w:bottom w:val="none" w:sz="0" w:space="0" w:color="auto"/>
                    <w:right w:val="none" w:sz="0" w:space="0" w:color="auto"/>
                  </w:divBdr>
                  <w:divsChild>
                    <w:div w:id="588077484">
                      <w:marLeft w:val="0"/>
                      <w:marRight w:val="0"/>
                      <w:marTop w:val="0"/>
                      <w:marBottom w:val="360"/>
                      <w:divBdr>
                        <w:top w:val="none" w:sz="0" w:space="0" w:color="auto"/>
                        <w:left w:val="none" w:sz="0" w:space="0" w:color="auto"/>
                        <w:bottom w:val="dotted" w:sz="6" w:space="18" w:color="CCCCCC"/>
                        <w:right w:val="none" w:sz="0" w:space="0" w:color="auto"/>
                      </w:divBdr>
                      <w:divsChild>
                        <w:div w:id="122844733">
                          <w:marLeft w:val="0"/>
                          <w:marRight w:val="0"/>
                          <w:marTop w:val="0"/>
                          <w:marBottom w:val="0"/>
                          <w:divBdr>
                            <w:top w:val="none" w:sz="0" w:space="0" w:color="auto"/>
                            <w:left w:val="none" w:sz="0" w:space="0" w:color="auto"/>
                            <w:bottom w:val="none" w:sz="0" w:space="0" w:color="auto"/>
                            <w:right w:val="none" w:sz="0" w:space="0" w:color="auto"/>
                          </w:divBdr>
                          <w:divsChild>
                            <w:div w:id="1574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21398">
      <w:bodyDiv w:val="1"/>
      <w:marLeft w:val="0"/>
      <w:marRight w:val="0"/>
      <w:marTop w:val="0"/>
      <w:marBottom w:val="0"/>
      <w:divBdr>
        <w:top w:val="none" w:sz="0" w:space="0" w:color="auto"/>
        <w:left w:val="none" w:sz="0" w:space="0" w:color="auto"/>
        <w:bottom w:val="none" w:sz="0" w:space="0" w:color="auto"/>
        <w:right w:val="none" w:sz="0" w:space="0" w:color="auto"/>
      </w:divBdr>
    </w:div>
    <w:div w:id="663511450">
      <w:bodyDiv w:val="1"/>
      <w:marLeft w:val="0"/>
      <w:marRight w:val="0"/>
      <w:marTop w:val="0"/>
      <w:marBottom w:val="0"/>
      <w:divBdr>
        <w:top w:val="none" w:sz="0" w:space="0" w:color="auto"/>
        <w:left w:val="none" w:sz="0" w:space="0" w:color="auto"/>
        <w:bottom w:val="none" w:sz="0" w:space="0" w:color="auto"/>
        <w:right w:val="none" w:sz="0" w:space="0" w:color="auto"/>
      </w:divBdr>
      <w:divsChild>
        <w:div w:id="2040272738">
          <w:marLeft w:val="0"/>
          <w:marRight w:val="0"/>
          <w:marTop w:val="0"/>
          <w:marBottom w:val="0"/>
          <w:divBdr>
            <w:top w:val="none" w:sz="0" w:space="0" w:color="auto"/>
            <w:left w:val="none" w:sz="0" w:space="0" w:color="auto"/>
            <w:bottom w:val="none" w:sz="0" w:space="0" w:color="auto"/>
            <w:right w:val="none" w:sz="0" w:space="0" w:color="auto"/>
          </w:divBdr>
          <w:divsChild>
            <w:div w:id="820998308">
              <w:marLeft w:val="0"/>
              <w:marRight w:val="0"/>
              <w:marTop w:val="0"/>
              <w:marBottom w:val="0"/>
              <w:divBdr>
                <w:top w:val="none" w:sz="0" w:space="0" w:color="auto"/>
                <w:left w:val="none" w:sz="0" w:space="0" w:color="auto"/>
                <w:bottom w:val="none" w:sz="0" w:space="0" w:color="auto"/>
                <w:right w:val="none" w:sz="0" w:space="0" w:color="auto"/>
              </w:divBdr>
              <w:divsChild>
                <w:div w:id="1665208642">
                  <w:marLeft w:val="0"/>
                  <w:marRight w:val="0"/>
                  <w:marTop w:val="0"/>
                  <w:marBottom w:val="0"/>
                  <w:divBdr>
                    <w:top w:val="none" w:sz="0" w:space="0" w:color="auto"/>
                    <w:left w:val="none" w:sz="0" w:space="0" w:color="auto"/>
                    <w:bottom w:val="none" w:sz="0" w:space="0" w:color="auto"/>
                    <w:right w:val="none" w:sz="0" w:space="0" w:color="auto"/>
                  </w:divBdr>
                  <w:divsChild>
                    <w:div w:id="165287223">
                      <w:marLeft w:val="0"/>
                      <w:marRight w:val="0"/>
                      <w:marTop w:val="0"/>
                      <w:marBottom w:val="360"/>
                      <w:divBdr>
                        <w:top w:val="none" w:sz="0" w:space="0" w:color="auto"/>
                        <w:left w:val="none" w:sz="0" w:space="0" w:color="auto"/>
                        <w:bottom w:val="dotted" w:sz="6" w:space="18" w:color="CCCCCC"/>
                        <w:right w:val="none" w:sz="0" w:space="0" w:color="auto"/>
                      </w:divBdr>
                      <w:divsChild>
                        <w:div w:id="76485947">
                          <w:marLeft w:val="0"/>
                          <w:marRight w:val="0"/>
                          <w:marTop w:val="0"/>
                          <w:marBottom w:val="0"/>
                          <w:divBdr>
                            <w:top w:val="none" w:sz="0" w:space="0" w:color="auto"/>
                            <w:left w:val="none" w:sz="0" w:space="0" w:color="auto"/>
                            <w:bottom w:val="none" w:sz="0" w:space="0" w:color="auto"/>
                            <w:right w:val="none" w:sz="0" w:space="0" w:color="auto"/>
                          </w:divBdr>
                          <w:divsChild>
                            <w:div w:id="351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8289">
      <w:bodyDiv w:val="1"/>
      <w:marLeft w:val="0"/>
      <w:marRight w:val="0"/>
      <w:marTop w:val="0"/>
      <w:marBottom w:val="0"/>
      <w:divBdr>
        <w:top w:val="none" w:sz="0" w:space="0" w:color="auto"/>
        <w:left w:val="none" w:sz="0" w:space="0" w:color="auto"/>
        <w:bottom w:val="none" w:sz="0" w:space="0" w:color="auto"/>
        <w:right w:val="none" w:sz="0" w:space="0" w:color="auto"/>
      </w:divBdr>
      <w:divsChild>
        <w:div w:id="1024593525">
          <w:marLeft w:val="0"/>
          <w:marRight w:val="0"/>
          <w:marTop w:val="0"/>
          <w:marBottom w:val="0"/>
          <w:divBdr>
            <w:top w:val="none" w:sz="0" w:space="0" w:color="auto"/>
            <w:left w:val="none" w:sz="0" w:space="0" w:color="auto"/>
            <w:bottom w:val="none" w:sz="0" w:space="0" w:color="auto"/>
            <w:right w:val="none" w:sz="0" w:space="0" w:color="auto"/>
          </w:divBdr>
          <w:divsChild>
            <w:div w:id="1363747460">
              <w:marLeft w:val="0"/>
              <w:marRight w:val="0"/>
              <w:marTop w:val="0"/>
              <w:marBottom w:val="0"/>
              <w:divBdr>
                <w:top w:val="none" w:sz="0" w:space="0" w:color="auto"/>
                <w:left w:val="none" w:sz="0" w:space="0" w:color="auto"/>
                <w:bottom w:val="none" w:sz="0" w:space="0" w:color="auto"/>
                <w:right w:val="none" w:sz="0" w:space="0" w:color="auto"/>
              </w:divBdr>
              <w:divsChild>
                <w:div w:id="669795852">
                  <w:marLeft w:val="0"/>
                  <w:marRight w:val="0"/>
                  <w:marTop w:val="0"/>
                  <w:marBottom w:val="0"/>
                  <w:divBdr>
                    <w:top w:val="none" w:sz="0" w:space="0" w:color="auto"/>
                    <w:left w:val="none" w:sz="0" w:space="0" w:color="auto"/>
                    <w:bottom w:val="none" w:sz="0" w:space="0" w:color="auto"/>
                    <w:right w:val="none" w:sz="0" w:space="0" w:color="auto"/>
                  </w:divBdr>
                  <w:divsChild>
                    <w:div w:id="644044447">
                      <w:marLeft w:val="0"/>
                      <w:marRight w:val="0"/>
                      <w:marTop w:val="0"/>
                      <w:marBottom w:val="360"/>
                      <w:divBdr>
                        <w:top w:val="none" w:sz="0" w:space="0" w:color="auto"/>
                        <w:left w:val="none" w:sz="0" w:space="0" w:color="auto"/>
                        <w:bottom w:val="dotted" w:sz="6" w:space="18" w:color="CCCCCC"/>
                        <w:right w:val="none" w:sz="0" w:space="0" w:color="auto"/>
                      </w:divBdr>
                      <w:divsChild>
                        <w:div w:id="1222785249">
                          <w:marLeft w:val="0"/>
                          <w:marRight w:val="0"/>
                          <w:marTop w:val="0"/>
                          <w:marBottom w:val="0"/>
                          <w:divBdr>
                            <w:top w:val="none" w:sz="0" w:space="0" w:color="auto"/>
                            <w:left w:val="none" w:sz="0" w:space="0" w:color="auto"/>
                            <w:bottom w:val="none" w:sz="0" w:space="0" w:color="auto"/>
                            <w:right w:val="none" w:sz="0" w:space="0" w:color="auto"/>
                          </w:divBdr>
                          <w:divsChild>
                            <w:div w:id="7981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63181">
      <w:bodyDiv w:val="1"/>
      <w:marLeft w:val="0"/>
      <w:marRight w:val="0"/>
      <w:marTop w:val="0"/>
      <w:marBottom w:val="0"/>
      <w:divBdr>
        <w:top w:val="none" w:sz="0" w:space="0" w:color="auto"/>
        <w:left w:val="none" w:sz="0" w:space="0" w:color="auto"/>
        <w:bottom w:val="none" w:sz="0" w:space="0" w:color="auto"/>
        <w:right w:val="none" w:sz="0" w:space="0" w:color="auto"/>
      </w:divBdr>
    </w:div>
    <w:div w:id="718821723">
      <w:bodyDiv w:val="1"/>
      <w:marLeft w:val="0"/>
      <w:marRight w:val="0"/>
      <w:marTop w:val="0"/>
      <w:marBottom w:val="0"/>
      <w:divBdr>
        <w:top w:val="none" w:sz="0" w:space="0" w:color="auto"/>
        <w:left w:val="none" w:sz="0" w:space="0" w:color="auto"/>
        <w:bottom w:val="none" w:sz="0" w:space="0" w:color="auto"/>
        <w:right w:val="none" w:sz="0" w:space="0" w:color="auto"/>
      </w:divBdr>
      <w:divsChild>
        <w:div w:id="622930381">
          <w:marLeft w:val="0"/>
          <w:marRight w:val="0"/>
          <w:marTop w:val="0"/>
          <w:marBottom w:val="0"/>
          <w:divBdr>
            <w:top w:val="none" w:sz="0" w:space="0" w:color="auto"/>
            <w:left w:val="none" w:sz="0" w:space="0" w:color="auto"/>
            <w:bottom w:val="none" w:sz="0" w:space="0" w:color="auto"/>
            <w:right w:val="none" w:sz="0" w:space="0" w:color="auto"/>
          </w:divBdr>
          <w:divsChild>
            <w:div w:id="230966324">
              <w:marLeft w:val="0"/>
              <w:marRight w:val="0"/>
              <w:marTop w:val="0"/>
              <w:marBottom w:val="0"/>
              <w:divBdr>
                <w:top w:val="none" w:sz="0" w:space="0" w:color="auto"/>
                <w:left w:val="none" w:sz="0" w:space="0" w:color="auto"/>
                <w:bottom w:val="none" w:sz="0" w:space="0" w:color="auto"/>
                <w:right w:val="none" w:sz="0" w:space="0" w:color="auto"/>
              </w:divBdr>
              <w:divsChild>
                <w:div w:id="1459299434">
                  <w:marLeft w:val="0"/>
                  <w:marRight w:val="0"/>
                  <w:marTop w:val="0"/>
                  <w:marBottom w:val="0"/>
                  <w:divBdr>
                    <w:top w:val="none" w:sz="0" w:space="0" w:color="auto"/>
                    <w:left w:val="none" w:sz="0" w:space="0" w:color="auto"/>
                    <w:bottom w:val="none" w:sz="0" w:space="0" w:color="auto"/>
                    <w:right w:val="none" w:sz="0" w:space="0" w:color="auto"/>
                  </w:divBdr>
                  <w:divsChild>
                    <w:div w:id="658584999">
                      <w:marLeft w:val="0"/>
                      <w:marRight w:val="0"/>
                      <w:marTop w:val="0"/>
                      <w:marBottom w:val="360"/>
                      <w:divBdr>
                        <w:top w:val="none" w:sz="0" w:space="0" w:color="auto"/>
                        <w:left w:val="none" w:sz="0" w:space="0" w:color="auto"/>
                        <w:bottom w:val="dotted" w:sz="6" w:space="18" w:color="CCCCCC"/>
                        <w:right w:val="none" w:sz="0" w:space="0" w:color="auto"/>
                      </w:divBdr>
                      <w:divsChild>
                        <w:div w:id="2020354439">
                          <w:marLeft w:val="0"/>
                          <w:marRight w:val="0"/>
                          <w:marTop w:val="0"/>
                          <w:marBottom w:val="0"/>
                          <w:divBdr>
                            <w:top w:val="none" w:sz="0" w:space="0" w:color="auto"/>
                            <w:left w:val="none" w:sz="0" w:space="0" w:color="auto"/>
                            <w:bottom w:val="none" w:sz="0" w:space="0" w:color="auto"/>
                            <w:right w:val="none" w:sz="0" w:space="0" w:color="auto"/>
                          </w:divBdr>
                          <w:divsChild>
                            <w:div w:id="489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79947">
      <w:bodyDiv w:val="1"/>
      <w:marLeft w:val="0"/>
      <w:marRight w:val="0"/>
      <w:marTop w:val="0"/>
      <w:marBottom w:val="0"/>
      <w:divBdr>
        <w:top w:val="none" w:sz="0" w:space="0" w:color="auto"/>
        <w:left w:val="none" w:sz="0" w:space="0" w:color="auto"/>
        <w:bottom w:val="none" w:sz="0" w:space="0" w:color="auto"/>
        <w:right w:val="none" w:sz="0" w:space="0" w:color="auto"/>
      </w:divBdr>
    </w:div>
    <w:div w:id="794837664">
      <w:bodyDiv w:val="1"/>
      <w:marLeft w:val="0"/>
      <w:marRight w:val="0"/>
      <w:marTop w:val="0"/>
      <w:marBottom w:val="0"/>
      <w:divBdr>
        <w:top w:val="none" w:sz="0" w:space="0" w:color="auto"/>
        <w:left w:val="none" w:sz="0" w:space="0" w:color="auto"/>
        <w:bottom w:val="none" w:sz="0" w:space="0" w:color="auto"/>
        <w:right w:val="none" w:sz="0" w:space="0" w:color="auto"/>
      </w:divBdr>
    </w:div>
    <w:div w:id="826743751">
      <w:bodyDiv w:val="1"/>
      <w:marLeft w:val="0"/>
      <w:marRight w:val="0"/>
      <w:marTop w:val="0"/>
      <w:marBottom w:val="0"/>
      <w:divBdr>
        <w:top w:val="none" w:sz="0" w:space="0" w:color="auto"/>
        <w:left w:val="none" w:sz="0" w:space="0" w:color="auto"/>
        <w:bottom w:val="none" w:sz="0" w:space="0" w:color="auto"/>
        <w:right w:val="none" w:sz="0" w:space="0" w:color="auto"/>
      </w:divBdr>
    </w:div>
    <w:div w:id="979580814">
      <w:bodyDiv w:val="1"/>
      <w:marLeft w:val="0"/>
      <w:marRight w:val="0"/>
      <w:marTop w:val="0"/>
      <w:marBottom w:val="0"/>
      <w:divBdr>
        <w:top w:val="none" w:sz="0" w:space="0" w:color="auto"/>
        <w:left w:val="none" w:sz="0" w:space="0" w:color="auto"/>
        <w:bottom w:val="none" w:sz="0" w:space="0" w:color="auto"/>
        <w:right w:val="none" w:sz="0" w:space="0" w:color="auto"/>
      </w:divBdr>
    </w:div>
    <w:div w:id="1046949646">
      <w:bodyDiv w:val="1"/>
      <w:marLeft w:val="0"/>
      <w:marRight w:val="0"/>
      <w:marTop w:val="0"/>
      <w:marBottom w:val="0"/>
      <w:divBdr>
        <w:top w:val="none" w:sz="0" w:space="0" w:color="auto"/>
        <w:left w:val="none" w:sz="0" w:space="0" w:color="auto"/>
        <w:bottom w:val="none" w:sz="0" w:space="0" w:color="auto"/>
        <w:right w:val="none" w:sz="0" w:space="0" w:color="auto"/>
      </w:divBdr>
      <w:divsChild>
        <w:div w:id="291786699">
          <w:marLeft w:val="0"/>
          <w:marRight w:val="0"/>
          <w:marTop w:val="0"/>
          <w:marBottom w:val="0"/>
          <w:divBdr>
            <w:top w:val="none" w:sz="0" w:space="0" w:color="auto"/>
            <w:left w:val="none" w:sz="0" w:space="0" w:color="auto"/>
            <w:bottom w:val="none" w:sz="0" w:space="0" w:color="auto"/>
            <w:right w:val="none" w:sz="0" w:space="0" w:color="auto"/>
          </w:divBdr>
          <w:divsChild>
            <w:div w:id="1043287803">
              <w:marLeft w:val="0"/>
              <w:marRight w:val="0"/>
              <w:marTop w:val="0"/>
              <w:marBottom w:val="0"/>
              <w:divBdr>
                <w:top w:val="none" w:sz="0" w:space="0" w:color="auto"/>
                <w:left w:val="none" w:sz="0" w:space="0" w:color="auto"/>
                <w:bottom w:val="none" w:sz="0" w:space="0" w:color="auto"/>
                <w:right w:val="none" w:sz="0" w:space="0" w:color="auto"/>
              </w:divBdr>
              <w:divsChild>
                <w:div w:id="24642785">
                  <w:marLeft w:val="0"/>
                  <w:marRight w:val="0"/>
                  <w:marTop w:val="0"/>
                  <w:marBottom w:val="0"/>
                  <w:divBdr>
                    <w:top w:val="none" w:sz="0" w:space="0" w:color="auto"/>
                    <w:left w:val="none" w:sz="0" w:space="0" w:color="auto"/>
                    <w:bottom w:val="none" w:sz="0" w:space="0" w:color="auto"/>
                    <w:right w:val="none" w:sz="0" w:space="0" w:color="auto"/>
                  </w:divBdr>
                  <w:divsChild>
                    <w:div w:id="1075905449">
                      <w:marLeft w:val="0"/>
                      <w:marRight w:val="0"/>
                      <w:marTop w:val="0"/>
                      <w:marBottom w:val="360"/>
                      <w:divBdr>
                        <w:top w:val="none" w:sz="0" w:space="0" w:color="auto"/>
                        <w:left w:val="none" w:sz="0" w:space="0" w:color="auto"/>
                        <w:bottom w:val="dotted" w:sz="6" w:space="18" w:color="CCCCCC"/>
                        <w:right w:val="none" w:sz="0" w:space="0" w:color="auto"/>
                      </w:divBdr>
                      <w:divsChild>
                        <w:div w:id="1640115004">
                          <w:marLeft w:val="0"/>
                          <w:marRight w:val="0"/>
                          <w:marTop w:val="0"/>
                          <w:marBottom w:val="0"/>
                          <w:divBdr>
                            <w:top w:val="none" w:sz="0" w:space="0" w:color="auto"/>
                            <w:left w:val="none" w:sz="0" w:space="0" w:color="auto"/>
                            <w:bottom w:val="none" w:sz="0" w:space="0" w:color="auto"/>
                            <w:right w:val="none" w:sz="0" w:space="0" w:color="auto"/>
                          </w:divBdr>
                        </w:div>
                        <w:div w:id="1193959996">
                          <w:marLeft w:val="0"/>
                          <w:marRight w:val="0"/>
                          <w:marTop w:val="240"/>
                          <w:marBottom w:val="0"/>
                          <w:divBdr>
                            <w:top w:val="dotted" w:sz="6" w:space="2" w:color="CCCCCC"/>
                            <w:left w:val="none" w:sz="0" w:space="0" w:color="auto"/>
                            <w:bottom w:val="dotted" w:sz="6" w:space="2" w:color="CCCCCC"/>
                            <w:right w:val="none" w:sz="0" w:space="0" w:color="auto"/>
                          </w:divBdr>
                        </w:div>
                      </w:divsChild>
                    </w:div>
                  </w:divsChild>
                </w:div>
              </w:divsChild>
            </w:div>
          </w:divsChild>
        </w:div>
      </w:divsChild>
    </w:div>
    <w:div w:id="1073233977">
      <w:bodyDiv w:val="1"/>
      <w:marLeft w:val="0"/>
      <w:marRight w:val="0"/>
      <w:marTop w:val="0"/>
      <w:marBottom w:val="0"/>
      <w:divBdr>
        <w:top w:val="none" w:sz="0" w:space="0" w:color="auto"/>
        <w:left w:val="none" w:sz="0" w:space="0" w:color="auto"/>
        <w:bottom w:val="none" w:sz="0" w:space="0" w:color="auto"/>
        <w:right w:val="none" w:sz="0" w:space="0" w:color="auto"/>
      </w:divBdr>
      <w:divsChild>
        <w:div w:id="1602493297">
          <w:marLeft w:val="0"/>
          <w:marRight w:val="0"/>
          <w:marTop w:val="0"/>
          <w:marBottom w:val="0"/>
          <w:divBdr>
            <w:top w:val="none" w:sz="0" w:space="0" w:color="auto"/>
            <w:left w:val="none" w:sz="0" w:space="0" w:color="auto"/>
            <w:bottom w:val="none" w:sz="0" w:space="0" w:color="auto"/>
            <w:right w:val="none" w:sz="0" w:space="0" w:color="auto"/>
          </w:divBdr>
          <w:divsChild>
            <w:div w:id="1309242769">
              <w:marLeft w:val="0"/>
              <w:marRight w:val="0"/>
              <w:marTop w:val="0"/>
              <w:marBottom w:val="0"/>
              <w:divBdr>
                <w:top w:val="none" w:sz="0" w:space="0" w:color="auto"/>
                <w:left w:val="none" w:sz="0" w:space="0" w:color="auto"/>
                <w:bottom w:val="none" w:sz="0" w:space="0" w:color="auto"/>
                <w:right w:val="none" w:sz="0" w:space="0" w:color="auto"/>
              </w:divBdr>
              <w:divsChild>
                <w:div w:id="1768423689">
                  <w:marLeft w:val="0"/>
                  <w:marRight w:val="0"/>
                  <w:marTop w:val="0"/>
                  <w:marBottom w:val="0"/>
                  <w:divBdr>
                    <w:top w:val="none" w:sz="0" w:space="0" w:color="auto"/>
                    <w:left w:val="none" w:sz="0" w:space="0" w:color="auto"/>
                    <w:bottom w:val="none" w:sz="0" w:space="0" w:color="auto"/>
                    <w:right w:val="none" w:sz="0" w:space="0" w:color="auto"/>
                  </w:divBdr>
                  <w:divsChild>
                    <w:div w:id="1794323075">
                      <w:marLeft w:val="0"/>
                      <w:marRight w:val="0"/>
                      <w:marTop w:val="0"/>
                      <w:marBottom w:val="360"/>
                      <w:divBdr>
                        <w:top w:val="none" w:sz="0" w:space="0" w:color="auto"/>
                        <w:left w:val="none" w:sz="0" w:space="0" w:color="auto"/>
                        <w:bottom w:val="dotted" w:sz="6" w:space="18" w:color="CCCCCC"/>
                        <w:right w:val="none" w:sz="0" w:space="0" w:color="auto"/>
                      </w:divBdr>
                      <w:divsChild>
                        <w:div w:id="30542284">
                          <w:marLeft w:val="0"/>
                          <w:marRight w:val="0"/>
                          <w:marTop w:val="0"/>
                          <w:marBottom w:val="0"/>
                          <w:divBdr>
                            <w:top w:val="none" w:sz="0" w:space="0" w:color="auto"/>
                            <w:left w:val="none" w:sz="0" w:space="0" w:color="auto"/>
                            <w:bottom w:val="none" w:sz="0" w:space="0" w:color="auto"/>
                            <w:right w:val="none" w:sz="0" w:space="0" w:color="auto"/>
                          </w:divBdr>
                          <w:divsChild>
                            <w:div w:id="1653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798080">
      <w:bodyDiv w:val="1"/>
      <w:marLeft w:val="0"/>
      <w:marRight w:val="0"/>
      <w:marTop w:val="0"/>
      <w:marBottom w:val="0"/>
      <w:divBdr>
        <w:top w:val="none" w:sz="0" w:space="0" w:color="auto"/>
        <w:left w:val="none" w:sz="0" w:space="0" w:color="auto"/>
        <w:bottom w:val="none" w:sz="0" w:space="0" w:color="auto"/>
        <w:right w:val="none" w:sz="0" w:space="0" w:color="auto"/>
      </w:divBdr>
    </w:div>
    <w:div w:id="1096363540">
      <w:bodyDiv w:val="1"/>
      <w:marLeft w:val="0"/>
      <w:marRight w:val="0"/>
      <w:marTop w:val="0"/>
      <w:marBottom w:val="0"/>
      <w:divBdr>
        <w:top w:val="none" w:sz="0" w:space="0" w:color="auto"/>
        <w:left w:val="none" w:sz="0" w:space="0" w:color="auto"/>
        <w:bottom w:val="none" w:sz="0" w:space="0" w:color="auto"/>
        <w:right w:val="none" w:sz="0" w:space="0" w:color="auto"/>
      </w:divBdr>
      <w:divsChild>
        <w:div w:id="431898747">
          <w:marLeft w:val="0"/>
          <w:marRight w:val="0"/>
          <w:marTop w:val="0"/>
          <w:marBottom w:val="0"/>
          <w:divBdr>
            <w:top w:val="none" w:sz="0" w:space="0" w:color="auto"/>
            <w:left w:val="none" w:sz="0" w:space="0" w:color="auto"/>
            <w:bottom w:val="none" w:sz="0" w:space="0" w:color="auto"/>
            <w:right w:val="none" w:sz="0" w:space="0" w:color="auto"/>
          </w:divBdr>
          <w:divsChild>
            <w:div w:id="2108848771">
              <w:marLeft w:val="0"/>
              <w:marRight w:val="0"/>
              <w:marTop w:val="0"/>
              <w:marBottom w:val="0"/>
              <w:divBdr>
                <w:top w:val="none" w:sz="0" w:space="0" w:color="auto"/>
                <w:left w:val="none" w:sz="0" w:space="0" w:color="auto"/>
                <w:bottom w:val="none" w:sz="0" w:space="0" w:color="auto"/>
                <w:right w:val="none" w:sz="0" w:space="0" w:color="auto"/>
              </w:divBdr>
              <w:divsChild>
                <w:div w:id="875850846">
                  <w:marLeft w:val="0"/>
                  <w:marRight w:val="0"/>
                  <w:marTop w:val="0"/>
                  <w:marBottom w:val="0"/>
                  <w:divBdr>
                    <w:top w:val="none" w:sz="0" w:space="0" w:color="auto"/>
                    <w:left w:val="none" w:sz="0" w:space="0" w:color="auto"/>
                    <w:bottom w:val="none" w:sz="0" w:space="0" w:color="auto"/>
                    <w:right w:val="none" w:sz="0" w:space="0" w:color="auto"/>
                  </w:divBdr>
                  <w:divsChild>
                    <w:div w:id="696394746">
                      <w:marLeft w:val="0"/>
                      <w:marRight w:val="0"/>
                      <w:marTop w:val="0"/>
                      <w:marBottom w:val="360"/>
                      <w:divBdr>
                        <w:top w:val="none" w:sz="0" w:space="0" w:color="auto"/>
                        <w:left w:val="none" w:sz="0" w:space="0" w:color="auto"/>
                        <w:bottom w:val="dotted" w:sz="6" w:space="18" w:color="CCCCCC"/>
                        <w:right w:val="none" w:sz="0" w:space="0" w:color="auto"/>
                      </w:divBdr>
                      <w:divsChild>
                        <w:div w:id="758259882">
                          <w:marLeft w:val="0"/>
                          <w:marRight w:val="0"/>
                          <w:marTop w:val="0"/>
                          <w:marBottom w:val="0"/>
                          <w:divBdr>
                            <w:top w:val="none" w:sz="0" w:space="0" w:color="auto"/>
                            <w:left w:val="none" w:sz="0" w:space="0" w:color="auto"/>
                            <w:bottom w:val="none" w:sz="0" w:space="0" w:color="auto"/>
                            <w:right w:val="none" w:sz="0" w:space="0" w:color="auto"/>
                          </w:divBdr>
                          <w:divsChild>
                            <w:div w:id="7274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02976">
      <w:bodyDiv w:val="1"/>
      <w:marLeft w:val="0"/>
      <w:marRight w:val="0"/>
      <w:marTop w:val="0"/>
      <w:marBottom w:val="0"/>
      <w:divBdr>
        <w:top w:val="none" w:sz="0" w:space="0" w:color="auto"/>
        <w:left w:val="none" w:sz="0" w:space="0" w:color="auto"/>
        <w:bottom w:val="none" w:sz="0" w:space="0" w:color="auto"/>
        <w:right w:val="none" w:sz="0" w:space="0" w:color="auto"/>
      </w:divBdr>
      <w:divsChild>
        <w:div w:id="1136753698">
          <w:marLeft w:val="0"/>
          <w:marRight w:val="0"/>
          <w:marTop w:val="0"/>
          <w:marBottom w:val="0"/>
          <w:divBdr>
            <w:top w:val="none" w:sz="0" w:space="0" w:color="auto"/>
            <w:left w:val="none" w:sz="0" w:space="0" w:color="auto"/>
            <w:bottom w:val="none" w:sz="0" w:space="0" w:color="auto"/>
            <w:right w:val="none" w:sz="0" w:space="0" w:color="auto"/>
          </w:divBdr>
          <w:divsChild>
            <w:div w:id="1431706307">
              <w:marLeft w:val="0"/>
              <w:marRight w:val="0"/>
              <w:marTop w:val="0"/>
              <w:marBottom w:val="0"/>
              <w:divBdr>
                <w:top w:val="none" w:sz="0" w:space="0" w:color="auto"/>
                <w:left w:val="none" w:sz="0" w:space="0" w:color="auto"/>
                <w:bottom w:val="none" w:sz="0" w:space="0" w:color="auto"/>
                <w:right w:val="none" w:sz="0" w:space="0" w:color="auto"/>
              </w:divBdr>
              <w:divsChild>
                <w:div w:id="689181499">
                  <w:marLeft w:val="0"/>
                  <w:marRight w:val="0"/>
                  <w:marTop w:val="0"/>
                  <w:marBottom w:val="0"/>
                  <w:divBdr>
                    <w:top w:val="none" w:sz="0" w:space="0" w:color="auto"/>
                    <w:left w:val="none" w:sz="0" w:space="0" w:color="auto"/>
                    <w:bottom w:val="none" w:sz="0" w:space="0" w:color="auto"/>
                    <w:right w:val="none" w:sz="0" w:space="0" w:color="auto"/>
                  </w:divBdr>
                  <w:divsChild>
                    <w:div w:id="288053475">
                      <w:marLeft w:val="0"/>
                      <w:marRight w:val="0"/>
                      <w:marTop w:val="0"/>
                      <w:marBottom w:val="360"/>
                      <w:divBdr>
                        <w:top w:val="none" w:sz="0" w:space="0" w:color="auto"/>
                        <w:left w:val="none" w:sz="0" w:space="0" w:color="auto"/>
                        <w:bottom w:val="dotted" w:sz="6" w:space="18" w:color="CCCCCC"/>
                        <w:right w:val="none" w:sz="0" w:space="0" w:color="auto"/>
                      </w:divBdr>
                      <w:divsChild>
                        <w:div w:id="1582716648">
                          <w:marLeft w:val="0"/>
                          <w:marRight w:val="0"/>
                          <w:marTop w:val="0"/>
                          <w:marBottom w:val="0"/>
                          <w:divBdr>
                            <w:top w:val="none" w:sz="0" w:space="0" w:color="auto"/>
                            <w:left w:val="none" w:sz="0" w:space="0" w:color="auto"/>
                            <w:bottom w:val="none" w:sz="0" w:space="0" w:color="auto"/>
                            <w:right w:val="none" w:sz="0" w:space="0" w:color="auto"/>
                          </w:divBdr>
                          <w:divsChild>
                            <w:div w:id="1205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23679">
      <w:bodyDiv w:val="1"/>
      <w:marLeft w:val="0"/>
      <w:marRight w:val="0"/>
      <w:marTop w:val="0"/>
      <w:marBottom w:val="0"/>
      <w:divBdr>
        <w:top w:val="none" w:sz="0" w:space="0" w:color="auto"/>
        <w:left w:val="none" w:sz="0" w:space="0" w:color="auto"/>
        <w:bottom w:val="none" w:sz="0" w:space="0" w:color="auto"/>
        <w:right w:val="none" w:sz="0" w:space="0" w:color="auto"/>
      </w:divBdr>
      <w:divsChild>
        <w:div w:id="839588127">
          <w:marLeft w:val="0"/>
          <w:marRight w:val="0"/>
          <w:marTop w:val="0"/>
          <w:marBottom w:val="0"/>
          <w:divBdr>
            <w:top w:val="none" w:sz="0" w:space="0" w:color="auto"/>
            <w:left w:val="none" w:sz="0" w:space="0" w:color="auto"/>
            <w:bottom w:val="none" w:sz="0" w:space="0" w:color="auto"/>
            <w:right w:val="none" w:sz="0" w:space="0" w:color="auto"/>
          </w:divBdr>
          <w:divsChild>
            <w:div w:id="447624113">
              <w:marLeft w:val="0"/>
              <w:marRight w:val="0"/>
              <w:marTop w:val="0"/>
              <w:marBottom w:val="0"/>
              <w:divBdr>
                <w:top w:val="none" w:sz="0" w:space="0" w:color="auto"/>
                <w:left w:val="none" w:sz="0" w:space="0" w:color="auto"/>
                <w:bottom w:val="none" w:sz="0" w:space="0" w:color="auto"/>
                <w:right w:val="none" w:sz="0" w:space="0" w:color="auto"/>
              </w:divBdr>
              <w:divsChild>
                <w:div w:id="454368799">
                  <w:marLeft w:val="0"/>
                  <w:marRight w:val="0"/>
                  <w:marTop w:val="0"/>
                  <w:marBottom w:val="0"/>
                  <w:divBdr>
                    <w:top w:val="none" w:sz="0" w:space="0" w:color="auto"/>
                    <w:left w:val="none" w:sz="0" w:space="0" w:color="auto"/>
                    <w:bottom w:val="none" w:sz="0" w:space="0" w:color="auto"/>
                    <w:right w:val="none" w:sz="0" w:space="0" w:color="auto"/>
                  </w:divBdr>
                  <w:divsChild>
                    <w:div w:id="236133655">
                      <w:marLeft w:val="0"/>
                      <w:marRight w:val="0"/>
                      <w:marTop w:val="0"/>
                      <w:marBottom w:val="360"/>
                      <w:divBdr>
                        <w:top w:val="none" w:sz="0" w:space="0" w:color="auto"/>
                        <w:left w:val="none" w:sz="0" w:space="0" w:color="auto"/>
                        <w:bottom w:val="dotted" w:sz="6" w:space="18" w:color="CCCCCC"/>
                        <w:right w:val="none" w:sz="0" w:space="0" w:color="auto"/>
                      </w:divBdr>
                      <w:divsChild>
                        <w:div w:id="1948343363">
                          <w:marLeft w:val="0"/>
                          <w:marRight w:val="0"/>
                          <w:marTop w:val="0"/>
                          <w:marBottom w:val="0"/>
                          <w:divBdr>
                            <w:top w:val="none" w:sz="0" w:space="0" w:color="auto"/>
                            <w:left w:val="none" w:sz="0" w:space="0" w:color="auto"/>
                            <w:bottom w:val="none" w:sz="0" w:space="0" w:color="auto"/>
                            <w:right w:val="none" w:sz="0" w:space="0" w:color="auto"/>
                          </w:divBdr>
                          <w:divsChild>
                            <w:div w:id="14018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48533">
      <w:bodyDiv w:val="1"/>
      <w:marLeft w:val="0"/>
      <w:marRight w:val="0"/>
      <w:marTop w:val="0"/>
      <w:marBottom w:val="0"/>
      <w:divBdr>
        <w:top w:val="none" w:sz="0" w:space="0" w:color="auto"/>
        <w:left w:val="none" w:sz="0" w:space="0" w:color="auto"/>
        <w:bottom w:val="none" w:sz="0" w:space="0" w:color="auto"/>
        <w:right w:val="none" w:sz="0" w:space="0" w:color="auto"/>
      </w:divBdr>
      <w:divsChild>
        <w:div w:id="693654846">
          <w:marLeft w:val="0"/>
          <w:marRight w:val="0"/>
          <w:marTop w:val="0"/>
          <w:marBottom w:val="0"/>
          <w:divBdr>
            <w:top w:val="none" w:sz="0" w:space="0" w:color="auto"/>
            <w:left w:val="none" w:sz="0" w:space="0" w:color="auto"/>
            <w:bottom w:val="none" w:sz="0" w:space="0" w:color="auto"/>
            <w:right w:val="none" w:sz="0" w:space="0" w:color="auto"/>
          </w:divBdr>
          <w:divsChild>
            <w:div w:id="1301963307">
              <w:marLeft w:val="0"/>
              <w:marRight w:val="0"/>
              <w:marTop w:val="0"/>
              <w:marBottom w:val="0"/>
              <w:divBdr>
                <w:top w:val="none" w:sz="0" w:space="0" w:color="auto"/>
                <w:left w:val="none" w:sz="0" w:space="0" w:color="auto"/>
                <w:bottom w:val="none" w:sz="0" w:space="0" w:color="auto"/>
                <w:right w:val="none" w:sz="0" w:space="0" w:color="auto"/>
              </w:divBdr>
              <w:divsChild>
                <w:div w:id="1004480590">
                  <w:marLeft w:val="0"/>
                  <w:marRight w:val="0"/>
                  <w:marTop w:val="0"/>
                  <w:marBottom w:val="0"/>
                  <w:divBdr>
                    <w:top w:val="none" w:sz="0" w:space="0" w:color="auto"/>
                    <w:left w:val="none" w:sz="0" w:space="0" w:color="auto"/>
                    <w:bottom w:val="none" w:sz="0" w:space="0" w:color="auto"/>
                    <w:right w:val="none" w:sz="0" w:space="0" w:color="auto"/>
                  </w:divBdr>
                  <w:divsChild>
                    <w:div w:id="1432314505">
                      <w:marLeft w:val="0"/>
                      <w:marRight w:val="0"/>
                      <w:marTop w:val="0"/>
                      <w:marBottom w:val="360"/>
                      <w:divBdr>
                        <w:top w:val="none" w:sz="0" w:space="0" w:color="auto"/>
                        <w:left w:val="none" w:sz="0" w:space="0" w:color="auto"/>
                        <w:bottom w:val="dotted" w:sz="6" w:space="18" w:color="CCCCCC"/>
                        <w:right w:val="none" w:sz="0" w:space="0" w:color="auto"/>
                      </w:divBdr>
                      <w:divsChild>
                        <w:div w:id="1068917395">
                          <w:marLeft w:val="0"/>
                          <w:marRight w:val="0"/>
                          <w:marTop w:val="0"/>
                          <w:marBottom w:val="0"/>
                          <w:divBdr>
                            <w:top w:val="none" w:sz="0" w:space="0" w:color="auto"/>
                            <w:left w:val="none" w:sz="0" w:space="0" w:color="auto"/>
                            <w:bottom w:val="none" w:sz="0" w:space="0" w:color="auto"/>
                            <w:right w:val="none" w:sz="0" w:space="0" w:color="auto"/>
                          </w:divBdr>
                          <w:divsChild>
                            <w:div w:id="8847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87343">
      <w:bodyDiv w:val="1"/>
      <w:marLeft w:val="0"/>
      <w:marRight w:val="0"/>
      <w:marTop w:val="0"/>
      <w:marBottom w:val="0"/>
      <w:divBdr>
        <w:top w:val="none" w:sz="0" w:space="0" w:color="auto"/>
        <w:left w:val="none" w:sz="0" w:space="0" w:color="auto"/>
        <w:bottom w:val="none" w:sz="0" w:space="0" w:color="auto"/>
        <w:right w:val="none" w:sz="0" w:space="0" w:color="auto"/>
      </w:divBdr>
    </w:div>
    <w:div w:id="1260678558">
      <w:bodyDiv w:val="1"/>
      <w:marLeft w:val="0"/>
      <w:marRight w:val="0"/>
      <w:marTop w:val="0"/>
      <w:marBottom w:val="0"/>
      <w:divBdr>
        <w:top w:val="none" w:sz="0" w:space="0" w:color="auto"/>
        <w:left w:val="none" w:sz="0" w:space="0" w:color="auto"/>
        <w:bottom w:val="none" w:sz="0" w:space="0" w:color="auto"/>
        <w:right w:val="none" w:sz="0" w:space="0" w:color="auto"/>
      </w:divBdr>
    </w:div>
    <w:div w:id="1261335584">
      <w:bodyDiv w:val="1"/>
      <w:marLeft w:val="0"/>
      <w:marRight w:val="0"/>
      <w:marTop w:val="0"/>
      <w:marBottom w:val="0"/>
      <w:divBdr>
        <w:top w:val="none" w:sz="0" w:space="0" w:color="auto"/>
        <w:left w:val="none" w:sz="0" w:space="0" w:color="auto"/>
        <w:bottom w:val="none" w:sz="0" w:space="0" w:color="auto"/>
        <w:right w:val="none" w:sz="0" w:space="0" w:color="auto"/>
      </w:divBdr>
    </w:div>
    <w:div w:id="1294364773">
      <w:bodyDiv w:val="1"/>
      <w:marLeft w:val="0"/>
      <w:marRight w:val="0"/>
      <w:marTop w:val="0"/>
      <w:marBottom w:val="0"/>
      <w:divBdr>
        <w:top w:val="none" w:sz="0" w:space="0" w:color="auto"/>
        <w:left w:val="none" w:sz="0" w:space="0" w:color="auto"/>
        <w:bottom w:val="none" w:sz="0" w:space="0" w:color="auto"/>
        <w:right w:val="none" w:sz="0" w:space="0" w:color="auto"/>
      </w:divBdr>
    </w:div>
    <w:div w:id="1377000659">
      <w:bodyDiv w:val="1"/>
      <w:marLeft w:val="0"/>
      <w:marRight w:val="0"/>
      <w:marTop w:val="0"/>
      <w:marBottom w:val="0"/>
      <w:divBdr>
        <w:top w:val="none" w:sz="0" w:space="0" w:color="auto"/>
        <w:left w:val="none" w:sz="0" w:space="0" w:color="auto"/>
        <w:bottom w:val="none" w:sz="0" w:space="0" w:color="auto"/>
        <w:right w:val="none" w:sz="0" w:space="0" w:color="auto"/>
      </w:divBdr>
    </w:div>
    <w:div w:id="1453087689">
      <w:bodyDiv w:val="1"/>
      <w:marLeft w:val="0"/>
      <w:marRight w:val="0"/>
      <w:marTop w:val="0"/>
      <w:marBottom w:val="0"/>
      <w:divBdr>
        <w:top w:val="none" w:sz="0" w:space="0" w:color="auto"/>
        <w:left w:val="none" w:sz="0" w:space="0" w:color="auto"/>
        <w:bottom w:val="none" w:sz="0" w:space="0" w:color="auto"/>
        <w:right w:val="none" w:sz="0" w:space="0" w:color="auto"/>
      </w:divBdr>
    </w:div>
    <w:div w:id="1457063936">
      <w:bodyDiv w:val="1"/>
      <w:marLeft w:val="0"/>
      <w:marRight w:val="0"/>
      <w:marTop w:val="0"/>
      <w:marBottom w:val="0"/>
      <w:divBdr>
        <w:top w:val="none" w:sz="0" w:space="0" w:color="auto"/>
        <w:left w:val="none" w:sz="0" w:space="0" w:color="auto"/>
        <w:bottom w:val="none" w:sz="0" w:space="0" w:color="auto"/>
        <w:right w:val="none" w:sz="0" w:space="0" w:color="auto"/>
      </w:divBdr>
      <w:divsChild>
        <w:div w:id="1674527711">
          <w:marLeft w:val="0"/>
          <w:marRight w:val="0"/>
          <w:marTop w:val="0"/>
          <w:marBottom w:val="0"/>
          <w:divBdr>
            <w:top w:val="none" w:sz="0" w:space="0" w:color="auto"/>
            <w:left w:val="none" w:sz="0" w:space="0" w:color="auto"/>
            <w:bottom w:val="none" w:sz="0" w:space="0" w:color="auto"/>
            <w:right w:val="none" w:sz="0" w:space="0" w:color="auto"/>
          </w:divBdr>
          <w:divsChild>
            <w:div w:id="486556616">
              <w:marLeft w:val="0"/>
              <w:marRight w:val="0"/>
              <w:marTop w:val="0"/>
              <w:marBottom w:val="0"/>
              <w:divBdr>
                <w:top w:val="none" w:sz="0" w:space="0" w:color="auto"/>
                <w:left w:val="none" w:sz="0" w:space="0" w:color="auto"/>
                <w:bottom w:val="none" w:sz="0" w:space="0" w:color="auto"/>
                <w:right w:val="none" w:sz="0" w:space="0" w:color="auto"/>
              </w:divBdr>
              <w:divsChild>
                <w:div w:id="1328704500">
                  <w:marLeft w:val="0"/>
                  <w:marRight w:val="0"/>
                  <w:marTop w:val="0"/>
                  <w:marBottom w:val="0"/>
                  <w:divBdr>
                    <w:top w:val="none" w:sz="0" w:space="0" w:color="auto"/>
                    <w:left w:val="none" w:sz="0" w:space="0" w:color="auto"/>
                    <w:bottom w:val="none" w:sz="0" w:space="0" w:color="auto"/>
                    <w:right w:val="none" w:sz="0" w:space="0" w:color="auto"/>
                  </w:divBdr>
                  <w:divsChild>
                    <w:div w:id="1655336426">
                      <w:marLeft w:val="0"/>
                      <w:marRight w:val="0"/>
                      <w:marTop w:val="0"/>
                      <w:marBottom w:val="360"/>
                      <w:divBdr>
                        <w:top w:val="none" w:sz="0" w:space="0" w:color="auto"/>
                        <w:left w:val="none" w:sz="0" w:space="0" w:color="auto"/>
                        <w:bottom w:val="dotted" w:sz="6" w:space="18" w:color="CCCCCC"/>
                        <w:right w:val="none" w:sz="0" w:space="0" w:color="auto"/>
                      </w:divBdr>
                      <w:divsChild>
                        <w:div w:id="286664562">
                          <w:marLeft w:val="0"/>
                          <w:marRight w:val="0"/>
                          <w:marTop w:val="0"/>
                          <w:marBottom w:val="0"/>
                          <w:divBdr>
                            <w:top w:val="none" w:sz="0" w:space="0" w:color="auto"/>
                            <w:left w:val="none" w:sz="0" w:space="0" w:color="auto"/>
                            <w:bottom w:val="none" w:sz="0" w:space="0" w:color="auto"/>
                            <w:right w:val="none" w:sz="0" w:space="0" w:color="auto"/>
                          </w:divBdr>
                          <w:divsChild>
                            <w:div w:id="1468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374957">
      <w:bodyDiv w:val="1"/>
      <w:marLeft w:val="0"/>
      <w:marRight w:val="0"/>
      <w:marTop w:val="0"/>
      <w:marBottom w:val="0"/>
      <w:divBdr>
        <w:top w:val="none" w:sz="0" w:space="0" w:color="auto"/>
        <w:left w:val="none" w:sz="0" w:space="0" w:color="auto"/>
        <w:bottom w:val="none" w:sz="0" w:space="0" w:color="auto"/>
        <w:right w:val="none" w:sz="0" w:space="0" w:color="auto"/>
      </w:divBdr>
      <w:divsChild>
        <w:div w:id="1760712572">
          <w:marLeft w:val="0"/>
          <w:marRight w:val="0"/>
          <w:marTop w:val="0"/>
          <w:marBottom w:val="0"/>
          <w:divBdr>
            <w:top w:val="none" w:sz="0" w:space="0" w:color="auto"/>
            <w:left w:val="none" w:sz="0" w:space="0" w:color="auto"/>
            <w:bottom w:val="none" w:sz="0" w:space="0" w:color="auto"/>
            <w:right w:val="none" w:sz="0" w:space="0" w:color="auto"/>
          </w:divBdr>
          <w:divsChild>
            <w:div w:id="1943610964">
              <w:marLeft w:val="0"/>
              <w:marRight w:val="0"/>
              <w:marTop w:val="0"/>
              <w:marBottom w:val="0"/>
              <w:divBdr>
                <w:top w:val="none" w:sz="0" w:space="0" w:color="auto"/>
                <w:left w:val="none" w:sz="0" w:space="0" w:color="auto"/>
                <w:bottom w:val="none" w:sz="0" w:space="0" w:color="auto"/>
                <w:right w:val="none" w:sz="0" w:space="0" w:color="auto"/>
              </w:divBdr>
              <w:divsChild>
                <w:div w:id="1164053961">
                  <w:marLeft w:val="0"/>
                  <w:marRight w:val="0"/>
                  <w:marTop w:val="0"/>
                  <w:marBottom w:val="0"/>
                  <w:divBdr>
                    <w:top w:val="none" w:sz="0" w:space="0" w:color="auto"/>
                    <w:left w:val="none" w:sz="0" w:space="0" w:color="auto"/>
                    <w:bottom w:val="none" w:sz="0" w:space="0" w:color="auto"/>
                    <w:right w:val="none" w:sz="0" w:space="0" w:color="auto"/>
                  </w:divBdr>
                  <w:divsChild>
                    <w:div w:id="629894704">
                      <w:marLeft w:val="0"/>
                      <w:marRight w:val="0"/>
                      <w:marTop w:val="0"/>
                      <w:marBottom w:val="360"/>
                      <w:divBdr>
                        <w:top w:val="none" w:sz="0" w:space="0" w:color="auto"/>
                        <w:left w:val="none" w:sz="0" w:space="0" w:color="auto"/>
                        <w:bottom w:val="dotted" w:sz="6" w:space="18" w:color="CCCCCC"/>
                        <w:right w:val="none" w:sz="0" w:space="0" w:color="auto"/>
                      </w:divBdr>
                      <w:divsChild>
                        <w:div w:id="1413236268">
                          <w:marLeft w:val="0"/>
                          <w:marRight w:val="0"/>
                          <w:marTop w:val="0"/>
                          <w:marBottom w:val="0"/>
                          <w:divBdr>
                            <w:top w:val="none" w:sz="0" w:space="0" w:color="auto"/>
                            <w:left w:val="none" w:sz="0" w:space="0" w:color="auto"/>
                            <w:bottom w:val="none" w:sz="0" w:space="0" w:color="auto"/>
                            <w:right w:val="none" w:sz="0" w:space="0" w:color="auto"/>
                          </w:divBdr>
                          <w:divsChild>
                            <w:div w:id="14273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530128">
      <w:bodyDiv w:val="1"/>
      <w:marLeft w:val="0"/>
      <w:marRight w:val="0"/>
      <w:marTop w:val="0"/>
      <w:marBottom w:val="0"/>
      <w:divBdr>
        <w:top w:val="none" w:sz="0" w:space="0" w:color="auto"/>
        <w:left w:val="none" w:sz="0" w:space="0" w:color="auto"/>
        <w:bottom w:val="none" w:sz="0" w:space="0" w:color="auto"/>
        <w:right w:val="none" w:sz="0" w:space="0" w:color="auto"/>
      </w:divBdr>
      <w:divsChild>
        <w:div w:id="937981856">
          <w:marLeft w:val="0"/>
          <w:marRight w:val="0"/>
          <w:marTop w:val="0"/>
          <w:marBottom w:val="0"/>
          <w:divBdr>
            <w:top w:val="none" w:sz="0" w:space="0" w:color="auto"/>
            <w:left w:val="none" w:sz="0" w:space="0" w:color="auto"/>
            <w:bottom w:val="none" w:sz="0" w:space="0" w:color="auto"/>
            <w:right w:val="none" w:sz="0" w:space="0" w:color="auto"/>
          </w:divBdr>
          <w:divsChild>
            <w:div w:id="2082478717">
              <w:marLeft w:val="0"/>
              <w:marRight w:val="0"/>
              <w:marTop w:val="0"/>
              <w:marBottom w:val="0"/>
              <w:divBdr>
                <w:top w:val="none" w:sz="0" w:space="0" w:color="auto"/>
                <w:left w:val="none" w:sz="0" w:space="0" w:color="auto"/>
                <w:bottom w:val="none" w:sz="0" w:space="0" w:color="auto"/>
                <w:right w:val="none" w:sz="0" w:space="0" w:color="auto"/>
              </w:divBdr>
              <w:divsChild>
                <w:div w:id="527259267">
                  <w:marLeft w:val="0"/>
                  <w:marRight w:val="0"/>
                  <w:marTop w:val="0"/>
                  <w:marBottom w:val="0"/>
                  <w:divBdr>
                    <w:top w:val="none" w:sz="0" w:space="0" w:color="auto"/>
                    <w:left w:val="none" w:sz="0" w:space="0" w:color="auto"/>
                    <w:bottom w:val="none" w:sz="0" w:space="0" w:color="auto"/>
                    <w:right w:val="none" w:sz="0" w:space="0" w:color="auto"/>
                  </w:divBdr>
                  <w:divsChild>
                    <w:div w:id="317349248">
                      <w:marLeft w:val="0"/>
                      <w:marRight w:val="0"/>
                      <w:marTop w:val="0"/>
                      <w:marBottom w:val="360"/>
                      <w:divBdr>
                        <w:top w:val="none" w:sz="0" w:space="0" w:color="auto"/>
                        <w:left w:val="none" w:sz="0" w:space="0" w:color="auto"/>
                        <w:bottom w:val="dotted" w:sz="6" w:space="18" w:color="CCCCCC"/>
                        <w:right w:val="none" w:sz="0" w:space="0" w:color="auto"/>
                      </w:divBdr>
                      <w:divsChild>
                        <w:div w:id="730271986">
                          <w:marLeft w:val="0"/>
                          <w:marRight w:val="0"/>
                          <w:marTop w:val="0"/>
                          <w:marBottom w:val="0"/>
                          <w:divBdr>
                            <w:top w:val="none" w:sz="0" w:space="0" w:color="auto"/>
                            <w:left w:val="none" w:sz="0" w:space="0" w:color="auto"/>
                            <w:bottom w:val="none" w:sz="0" w:space="0" w:color="auto"/>
                            <w:right w:val="none" w:sz="0" w:space="0" w:color="auto"/>
                          </w:divBdr>
                          <w:divsChild>
                            <w:div w:id="15201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169619">
      <w:bodyDiv w:val="1"/>
      <w:marLeft w:val="0"/>
      <w:marRight w:val="0"/>
      <w:marTop w:val="0"/>
      <w:marBottom w:val="0"/>
      <w:divBdr>
        <w:top w:val="none" w:sz="0" w:space="0" w:color="auto"/>
        <w:left w:val="none" w:sz="0" w:space="0" w:color="auto"/>
        <w:bottom w:val="none" w:sz="0" w:space="0" w:color="auto"/>
        <w:right w:val="none" w:sz="0" w:space="0" w:color="auto"/>
      </w:divBdr>
      <w:divsChild>
        <w:div w:id="614025117">
          <w:marLeft w:val="0"/>
          <w:marRight w:val="0"/>
          <w:marTop w:val="0"/>
          <w:marBottom w:val="0"/>
          <w:divBdr>
            <w:top w:val="none" w:sz="0" w:space="0" w:color="auto"/>
            <w:left w:val="none" w:sz="0" w:space="0" w:color="auto"/>
            <w:bottom w:val="none" w:sz="0" w:space="0" w:color="auto"/>
            <w:right w:val="none" w:sz="0" w:space="0" w:color="auto"/>
          </w:divBdr>
          <w:divsChild>
            <w:div w:id="1788045363">
              <w:marLeft w:val="0"/>
              <w:marRight w:val="0"/>
              <w:marTop w:val="0"/>
              <w:marBottom w:val="0"/>
              <w:divBdr>
                <w:top w:val="none" w:sz="0" w:space="0" w:color="auto"/>
                <w:left w:val="none" w:sz="0" w:space="0" w:color="auto"/>
                <w:bottom w:val="none" w:sz="0" w:space="0" w:color="auto"/>
                <w:right w:val="none" w:sz="0" w:space="0" w:color="auto"/>
              </w:divBdr>
              <w:divsChild>
                <w:div w:id="1719474841">
                  <w:marLeft w:val="0"/>
                  <w:marRight w:val="0"/>
                  <w:marTop w:val="0"/>
                  <w:marBottom w:val="0"/>
                  <w:divBdr>
                    <w:top w:val="none" w:sz="0" w:space="0" w:color="auto"/>
                    <w:left w:val="none" w:sz="0" w:space="0" w:color="auto"/>
                    <w:bottom w:val="none" w:sz="0" w:space="0" w:color="auto"/>
                    <w:right w:val="none" w:sz="0" w:space="0" w:color="auto"/>
                  </w:divBdr>
                  <w:divsChild>
                    <w:div w:id="2075227607">
                      <w:marLeft w:val="0"/>
                      <w:marRight w:val="0"/>
                      <w:marTop w:val="0"/>
                      <w:marBottom w:val="360"/>
                      <w:divBdr>
                        <w:top w:val="none" w:sz="0" w:space="0" w:color="auto"/>
                        <w:left w:val="none" w:sz="0" w:space="0" w:color="auto"/>
                        <w:bottom w:val="dotted" w:sz="6" w:space="18" w:color="CCCCCC"/>
                        <w:right w:val="none" w:sz="0" w:space="0" w:color="auto"/>
                      </w:divBdr>
                      <w:divsChild>
                        <w:div w:id="1401126087">
                          <w:marLeft w:val="0"/>
                          <w:marRight w:val="0"/>
                          <w:marTop w:val="0"/>
                          <w:marBottom w:val="0"/>
                          <w:divBdr>
                            <w:top w:val="none" w:sz="0" w:space="0" w:color="auto"/>
                            <w:left w:val="none" w:sz="0" w:space="0" w:color="auto"/>
                            <w:bottom w:val="none" w:sz="0" w:space="0" w:color="auto"/>
                            <w:right w:val="none" w:sz="0" w:space="0" w:color="auto"/>
                          </w:divBdr>
                          <w:divsChild>
                            <w:div w:id="3004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03703">
      <w:bodyDiv w:val="1"/>
      <w:marLeft w:val="0"/>
      <w:marRight w:val="0"/>
      <w:marTop w:val="0"/>
      <w:marBottom w:val="0"/>
      <w:divBdr>
        <w:top w:val="none" w:sz="0" w:space="0" w:color="auto"/>
        <w:left w:val="none" w:sz="0" w:space="0" w:color="auto"/>
        <w:bottom w:val="none" w:sz="0" w:space="0" w:color="auto"/>
        <w:right w:val="none" w:sz="0" w:space="0" w:color="auto"/>
      </w:divBdr>
    </w:div>
    <w:div w:id="1799493994">
      <w:bodyDiv w:val="1"/>
      <w:marLeft w:val="0"/>
      <w:marRight w:val="0"/>
      <w:marTop w:val="0"/>
      <w:marBottom w:val="0"/>
      <w:divBdr>
        <w:top w:val="none" w:sz="0" w:space="0" w:color="auto"/>
        <w:left w:val="none" w:sz="0" w:space="0" w:color="auto"/>
        <w:bottom w:val="none" w:sz="0" w:space="0" w:color="auto"/>
        <w:right w:val="none" w:sz="0" w:space="0" w:color="auto"/>
      </w:divBdr>
      <w:divsChild>
        <w:div w:id="980041451">
          <w:marLeft w:val="0"/>
          <w:marRight w:val="0"/>
          <w:marTop w:val="0"/>
          <w:marBottom w:val="0"/>
          <w:divBdr>
            <w:top w:val="none" w:sz="0" w:space="0" w:color="auto"/>
            <w:left w:val="none" w:sz="0" w:space="0" w:color="auto"/>
            <w:bottom w:val="none" w:sz="0" w:space="0" w:color="auto"/>
            <w:right w:val="none" w:sz="0" w:space="0" w:color="auto"/>
          </w:divBdr>
          <w:divsChild>
            <w:div w:id="1257405597">
              <w:marLeft w:val="0"/>
              <w:marRight w:val="0"/>
              <w:marTop w:val="0"/>
              <w:marBottom w:val="0"/>
              <w:divBdr>
                <w:top w:val="none" w:sz="0" w:space="0" w:color="auto"/>
                <w:left w:val="none" w:sz="0" w:space="0" w:color="auto"/>
                <w:bottom w:val="none" w:sz="0" w:space="0" w:color="auto"/>
                <w:right w:val="none" w:sz="0" w:space="0" w:color="auto"/>
              </w:divBdr>
              <w:divsChild>
                <w:div w:id="2131169570">
                  <w:marLeft w:val="0"/>
                  <w:marRight w:val="0"/>
                  <w:marTop w:val="0"/>
                  <w:marBottom w:val="0"/>
                  <w:divBdr>
                    <w:top w:val="none" w:sz="0" w:space="0" w:color="auto"/>
                    <w:left w:val="none" w:sz="0" w:space="0" w:color="auto"/>
                    <w:bottom w:val="none" w:sz="0" w:space="0" w:color="auto"/>
                    <w:right w:val="none" w:sz="0" w:space="0" w:color="auto"/>
                  </w:divBdr>
                  <w:divsChild>
                    <w:div w:id="1691253361">
                      <w:marLeft w:val="0"/>
                      <w:marRight w:val="0"/>
                      <w:marTop w:val="0"/>
                      <w:marBottom w:val="360"/>
                      <w:divBdr>
                        <w:top w:val="none" w:sz="0" w:space="0" w:color="auto"/>
                        <w:left w:val="none" w:sz="0" w:space="0" w:color="auto"/>
                        <w:bottom w:val="dotted" w:sz="6" w:space="18" w:color="CCCCCC"/>
                        <w:right w:val="none" w:sz="0" w:space="0" w:color="auto"/>
                      </w:divBdr>
                      <w:divsChild>
                        <w:div w:id="1630474594">
                          <w:marLeft w:val="0"/>
                          <w:marRight w:val="0"/>
                          <w:marTop w:val="0"/>
                          <w:marBottom w:val="0"/>
                          <w:divBdr>
                            <w:top w:val="none" w:sz="0" w:space="0" w:color="auto"/>
                            <w:left w:val="none" w:sz="0" w:space="0" w:color="auto"/>
                            <w:bottom w:val="none" w:sz="0" w:space="0" w:color="auto"/>
                            <w:right w:val="none" w:sz="0" w:space="0" w:color="auto"/>
                          </w:divBdr>
                          <w:divsChild>
                            <w:div w:id="270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560023">
      <w:bodyDiv w:val="1"/>
      <w:marLeft w:val="0"/>
      <w:marRight w:val="0"/>
      <w:marTop w:val="0"/>
      <w:marBottom w:val="0"/>
      <w:divBdr>
        <w:top w:val="none" w:sz="0" w:space="0" w:color="auto"/>
        <w:left w:val="none" w:sz="0" w:space="0" w:color="auto"/>
        <w:bottom w:val="none" w:sz="0" w:space="0" w:color="auto"/>
        <w:right w:val="none" w:sz="0" w:space="0" w:color="auto"/>
      </w:divBdr>
      <w:divsChild>
        <w:div w:id="1278098295">
          <w:marLeft w:val="0"/>
          <w:marRight w:val="0"/>
          <w:marTop w:val="0"/>
          <w:marBottom w:val="0"/>
          <w:divBdr>
            <w:top w:val="none" w:sz="0" w:space="0" w:color="auto"/>
            <w:left w:val="none" w:sz="0" w:space="0" w:color="auto"/>
            <w:bottom w:val="none" w:sz="0" w:space="0" w:color="auto"/>
            <w:right w:val="none" w:sz="0" w:space="0" w:color="auto"/>
          </w:divBdr>
          <w:divsChild>
            <w:div w:id="1313753622">
              <w:marLeft w:val="0"/>
              <w:marRight w:val="0"/>
              <w:marTop w:val="0"/>
              <w:marBottom w:val="0"/>
              <w:divBdr>
                <w:top w:val="none" w:sz="0" w:space="0" w:color="auto"/>
                <w:left w:val="none" w:sz="0" w:space="0" w:color="auto"/>
                <w:bottom w:val="none" w:sz="0" w:space="0" w:color="auto"/>
                <w:right w:val="none" w:sz="0" w:space="0" w:color="auto"/>
              </w:divBdr>
              <w:divsChild>
                <w:div w:id="436873017">
                  <w:marLeft w:val="0"/>
                  <w:marRight w:val="0"/>
                  <w:marTop w:val="0"/>
                  <w:marBottom w:val="0"/>
                  <w:divBdr>
                    <w:top w:val="none" w:sz="0" w:space="0" w:color="auto"/>
                    <w:left w:val="none" w:sz="0" w:space="0" w:color="auto"/>
                    <w:bottom w:val="none" w:sz="0" w:space="0" w:color="auto"/>
                    <w:right w:val="none" w:sz="0" w:space="0" w:color="auto"/>
                  </w:divBdr>
                  <w:divsChild>
                    <w:div w:id="1251546861">
                      <w:marLeft w:val="0"/>
                      <w:marRight w:val="0"/>
                      <w:marTop w:val="0"/>
                      <w:marBottom w:val="360"/>
                      <w:divBdr>
                        <w:top w:val="none" w:sz="0" w:space="0" w:color="auto"/>
                        <w:left w:val="none" w:sz="0" w:space="0" w:color="auto"/>
                        <w:bottom w:val="dotted" w:sz="6" w:space="18" w:color="CCCCCC"/>
                        <w:right w:val="none" w:sz="0" w:space="0" w:color="auto"/>
                      </w:divBdr>
                      <w:divsChild>
                        <w:div w:id="274484568">
                          <w:marLeft w:val="0"/>
                          <w:marRight w:val="0"/>
                          <w:marTop w:val="0"/>
                          <w:marBottom w:val="0"/>
                          <w:divBdr>
                            <w:top w:val="none" w:sz="0" w:space="0" w:color="auto"/>
                            <w:left w:val="none" w:sz="0" w:space="0" w:color="auto"/>
                            <w:bottom w:val="none" w:sz="0" w:space="0" w:color="auto"/>
                            <w:right w:val="none" w:sz="0" w:space="0" w:color="auto"/>
                          </w:divBdr>
                          <w:divsChild>
                            <w:div w:id="1276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95252">
      <w:bodyDiv w:val="1"/>
      <w:marLeft w:val="0"/>
      <w:marRight w:val="0"/>
      <w:marTop w:val="0"/>
      <w:marBottom w:val="0"/>
      <w:divBdr>
        <w:top w:val="none" w:sz="0" w:space="0" w:color="auto"/>
        <w:left w:val="none" w:sz="0" w:space="0" w:color="auto"/>
        <w:bottom w:val="none" w:sz="0" w:space="0" w:color="auto"/>
        <w:right w:val="none" w:sz="0" w:space="0" w:color="auto"/>
      </w:divBdr>
    </w:div>
    <w:div w:id="1921214987">
      <w:bodyDiv w:val="1"/>
      <w:marLeft w:val="0"/>
      <w:marRight w:val="0"/>
      <w:marTop w:val="0"/>
      <w:marBottom w:val="0"/>
      <w:divBdr>
        <w:top w:val="none" w:sz="0" w:space="0" w:color="auto"/>
        <w:left w:val="none" w:sz="0" w:space="0" w:color="auto"/>
        <w:bottom w:val="none" w:sz="0" w:space="0" w:color="auto"/>
        <w:right w:val="none" w:sz="0" w:space="0" w:color="auto"/>
      </w:divBdr>
    </w:div>
    <w:div w:id="1926112334">
      <w:bodyDiv w:val="1"/>
      <w:marLeft w:val="0"/>
      <w:marRight w:val="0"/>
      <w:marTop w:val="0"/>
      <w:marBottom w:val="0"/>
      <w:divBdr>
        <w:top w:val="none" w:sz="0" w:space="0" w:color="auto"/>
        <w:left w:val="none" w:sz="0" w:space="0" w:color="auto"/>
        <w:bottom w:val="none" w:sz="0" w:space="0" w:color="auto"/>
        <w:right w:val="none" w:sz="0" w:space="0" w:color="auto"/>
      </w:divBdr>
    </w:div>
    <w:div w:id="2001693375">
      <w:bodyDiv w:val="1"/>
      <w:marLeft w:val="0"/>
      <w:marRight w:val="0"/>
      <w:marTop w:val="0"/>
      <w:marBottom w:val="0"/>
      <w:divBdr>
        <w:top w:val="none" w:sz="0" w:space="0" w:color="auto"/>
        <w:left w:val="none" w:sz="0" w:space="0" w:color="auto"/>
        <w:bottom w:val="none" w:sz="0" w:space="0" w:color="auto"/>
        <w:right w:val="none" w:sz="0" w:space="0" w:color="auto"/>
      </w:divBdr>
      <w:divsChild>
        <w:div w:id="1594585696">
          <w:marLeft w:val="0"/>
          <w:marRight w:val="0"/>
          <w:marTop w:val="0"/>
          <w:marBottom w:val="0"/>
          <w:divBdr>
            <w:top w:val="none" w:sz="0" w:space="0" w:color="auto"/>
            <w:left w:val="none" w:sz="0" w:space="0" w:color="auto"/>
            <w:bottom w:val="none" w:sz="0" w:space="0" w:color="auto"/>
            <w:right w:val="none" w:sz="0" w:space="0" w:color="auto"/>
          </w:divBdr>
          <w:divsChild>
            <w:div w:id="1331250263">
              <w:marLeft w:val="0"/>
              <w:marRight w:val="0"/>
              <w:marTop w:val="0"/>
              <w:marBottom w:val="0"/>
              <w:divBdr>
                <w:top w:val="none" w:sz="0" w:space="0" w:color="auto"/>
                <w:left w:val="none" w:sz="0" w:space="0" w:color="auto"/>
                <w:bottom w:val="none" w:sz="0" w:space="0" w:color="auto"/>
                <w:right w:val="none" w:sz="0" w:space="0" w:color="auto"/>
              </w:divBdr>
              <w:divsChild>
                <w:div w:id="677730689">
                  <w:marLeft w:val="0"/>
                  <w:marRight w:val="0"/>
                  <w:marTop w:val="0"/>
                  <w:marBottom w:val="0"/>
                  <w:divBdr>
                    <w:top w:val="none" w:sz="0" w:space="0" w:color="auto"/>
                    <w:left w:val="none" w:sz="0" w:space="0" w:color="auto"/>
                    <w:bottom w:val="none" w:sz="0" w:space="0" w:color="auto"/>
                    <w:right w:val="none" w:sz="0" w:space="0" w:color="auto"/>
                  </w:divBdr>
                  <w:divsChild>
                    <w:div w:id="52042384">
                      <w:marLeft w:val="0"/>
                      <w:marRight w:val="0"/>
                      <w:marTop w:val="0"/>
                      <w:marBottom w:val="360"/>
                      <w:divBdr>
                        <w:top w:val="none" w:sz="0" w:space="0" w:color="auto"/>
                        <w:left w:val="none" w:sz="0" w:space="0" w:color="auto"/>
                        <w:bottom w:val="dotted" w:sz="6" w:space="18" w:color="CCCCCC"/>
                        <w:right w:val="none" w:sz="0" w:space="0" w:color="auto"/>
                      </w:divBdr>
                      <w:divsChild>
                        <w:div w:id="137306024">
                          <w:marLeft w:val="0"/>
                          <w:marRight w:val="0"/>
                          <w:marTop w:val="0"/>
                          <w:marBottom w:val="0"/>
                          <w:divBdr>
                            <w:top w:val="none" w:sz="0" w:space="0" w:color="auto"/>
                            <w:left w:val="none" w:sz="0" w:space="0" w:color="auto"/>
                            <w:bottom w:val="none" w:sz="0" w:space="0" w:color="auto"/>
                            <w:right w:val="none" w:sz="0" w:space="0" w:color="auto"/>
                          </w:divBdr>
                          <w:divsChild>
                            <w:div w:id="20720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871359">
      <w:bodyDiv w:val="1"/>
      <w:marLeft w:val="0"/>
      <w:marRight w:val="0"/>
      <w:marTop w:val="0"/>
      <w:marBottom w:val="0"/>
      <w:divBdr>
        <w:top w:val="none" w:sz="0" w:space="0" w:color="auto"/>
        <w:left w:val="none" w:sz="0" w:space="0" w:color="auto"/>
        <w:bottom w:val="none" w:sz="0" w:space="0" w:color="auto"/>
        <w:right w:val="none" w:sz="0" w:space="0" w:color="auto"/>
      </w:divBdr>
      <w:divsChild>
        <w:div w:id="1214192602">
          <w:marLeft w:val="0"/>
          <w:marRight w:val="0"/>
          <w:marTop w:val="0"/>
          <w:marBottom w:val="0"/>
          <w:divBdr>
            <w:top w:val="none" w:sz="0" w:space="0" w:color="auto"/>
            <w:left w:val="none" w:sz="0" w:space="0" w:color="auto"/>
            <w:bottom w:val="none" w:sz="0" w:space="0" w:color="auto"/>
            <w:right w:val="none" w:sz="0" w:space="0" w:color="auto"/>
          </w:divBdr>
          <w:divsChild>
            <w:div w:id="1544246043">
              <w:marLeft w:val="0"/>
              <w:marRight w:val="0"/>
              <w:marTop w:val="0"/>
              <w:marBottom w:val="0"/>
              <w:divBdr>
                <w:top w:val="none" w:sz="0" w:space="0" w:color="auto"/>
                <w:left w:val="none" w:sz="0" w:space="0" w:color="auto"/>
                <w:bottom w:val="none" w:sz="0" w:space="0" w:color="auto"/>
                <w:right w:val="none" w:sz="0" w:space="0" w:color="auto"/>
              </w:divBdr>
              <w:divsChild>
                <w:div w:id="707608292">
                  <w:marLeft w:val="0"/>
                  <w:marRight w:val="0"/>
                  <w:marTop w:val="0"/>
                  <w:marBottom w:val="0"/>
                  <w:divBdr>
                    <w:top w:val="none" w:sz="0" w:space="0" w:color="auto"/>
                    <w:left w:val="none" w:sz="0" w:space="0" w:color="auto"/>
                    <w:bottom w:val="none" w:sz="0" w:space="0" w:color="auto"/>
                    <w:right w:val="none" w:sz="0" w:space="0" w:color="auto"/>
                  </w:divBdr>
                  <w:divsChild>
                    <w:div w:id="1779137265">
                      <w:marLeft w:val="0"/>
                      <w:marRight w:val="0"/>
                      <w:marTop w:val="0"/>
                      <w:marBottom w:val="360"/>
                      <w:divBdr>
                        <w:top w:val="none" w:sz="0" w:space="0" w:color="auto"/>
                        <w:left w:val="none" w:sz="0" w:space="0" w:color="auto"/>
                        <w:bottom w:val="dotted" w:sz="6" w:space="18" w:color="CCCCCC"/>
                        <w:right w:val="none" w:sz="0" w:space="0" w:color="auto"/>
                      </w:divBdr>
                      <w:divsChild>
                        <w:div w:id="1042558104">
                          <w:marLeft w:val="0"/>
                          <w:marRight w:val="0"/>
                          <w:marTop w:val="0"/>
                          <w:marBottom w:val="0"/>
                          <w:divBdr>
                            <w:top w:val="none" w:sz="0" w:space="0" w:color="auto"/>
                            <w:left w:val="none" w:sz="0" w:space="0" w:color="auto"/>
                            <w:bottom w:val="none" w:sz="0" w:space="0" w:color="auto"/>
                            <w:right w:val="none" w:sz="0" w:space="0" w:color="auto"/>
                          </w:divBdr>
                          <w:divsChild>
                            <w:div w:id="3340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79486">
      <w:bodyDiv w:val="1"/>
      <w:marLeft w:val="0"/>
      <w:marRight w:val="0"/>
      <w:marTop w:val="0"/>
      <w:marBottom w:val="0"/>
      <w:divBdr>
        <w:top w:val="none" w:sz="0" w:space="0" w:color="auto"/>
        <w:left w:val="none" w:sz="0" w:space="0" w:color="auto"/>
        <w:bottom w:val="none" w:sz="0" w:space="0" w:color="auto"/>
        <w:right w:val="none" w:sz="0" w:space="0" w:color="auto"/>
      </w:divBdr>
      <w:divsChild>
        <w:div w:id="1483351880">
          <w:marLeft w:val="0"/>
          <w:marRight w:val="0"/>
          <w:marTop w:val="0"/>
          <w:marBottom w:val="0"/>
          <w:divBdr>
            <w:top w:val="none" w:sz="0" w:space="0" w:color="auto"/>
            <w:left w:val="none" w:sz="0" w:space="0" w:color="auto"/>
            <w:bottom w:val="none" w:sz="0" w:space="0" w:color="auto"/>
            <w:right w:val="none" w:sz="0" w:space="0" w:color="auto"/>
          </w:divBdr>
          <w:divsChild>
            <w:div w:id="29113277">
              <w:marLeft w:val="0"/>
              <w:marRight w:val="0"/>
              <w:marTop w:val="0"/>
              <w:marBottom w:val="0"/>
              <w:divBdr>
                <w:top w:val="none" w:sz="0" w:space="0" w:color="auto"/>
                <w:left w:val="none" w:sz="0" w:space="0" w:color="auto"/>
                <w:bottom w:val="none" w:sz="0" w:space="0" w:color="auto"/>
                <w:right w:val="none" w:sz="0" w:space="0" w:color="auto"/>
              </w:divBdr>
              <w:divsChild>
                <w:div w:id="1131824246">
                  <w:marLeft w:val="0"/>
                  <w:marRight w:val="0"/>
                  <w:marTop w:val="0"/>
                  <w:marBottom w:val="0"/>
                  <w:divBdr>
                    <w:top w:val="none" w:sz="0" w:space="0" w:color="auto"/>
                    <w:left w:val="none" w:sz="0" w:space="0" w:color="auto"/>
                    <w:bottom w:val="none" w:sz="0" w:space="0" w:color="auto"/>
                    <w:right w:val="none" w:sz="0" w:space="0" w:color="auto"/>
                  </w:divBdr>
                  <w:divsChild>
                    <w:div w:id="116411829">
                      <w:marLeft w:val="0"/>
                      <w:marRight w:val="0"/>
                      <w:marTop w:val="0"/>
                      <w:marBottom w:val="360"/>
                      <w:divBdr>
                        <w:top w:val="none" w:sz="0" w:space="0" w:color="auto"/>
                        <w:left w:val="none" w:sz="0" w:space="0" w:color="auto"/>
                        <w:bottom w:val="dotted" w:sz="6" w:space="18" w:color="CCCCCC"/>
                        <w:right w:val="none" w:sz="0" w:space="0" w:color="auto"/>
                      </w:divBdr>
                      <w:divsChild>
                        <w:div w:id="1724912638">
                          <w:marLeft w:val="0"/>
                          <w:marRight w:val="0"/>
                          <w:marTop w:val="0"/>
                          <w:marBottom w:val="0"/>
                          <w:divBdr>
                            <w:top w:val="none" w:sz="0" w:space="0" w:color="auto"/>
                            <w:left w:val="none" w:sz="0" w:space="0" w:color="auto"/>
                            <w:bottom w:val="none" w:sz="0" w:space="0" w:color="auto"/>
                            <w:right w:val="none" w:sz="0" w:space="0" w:color="auto"/>
                          </w:divBdr>
                          <w:divsChild>
                            <w:div w:id="18569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5498">
      <w:bodyDiv w:val="1"/>
      <w:marLeft w:val="0"/>
      <w:marRight w:val="0"/>
      <w:marTop w:val="0"/>
      <w:marBottom w:val="0"/>
      <w:divBdr>
        <w:top w:val="none" w:sz="0" w:space="0" w:color="auto"/>
        <w:left w:val="none" w:sz="0" w:space="0" w:color="auto"/>
        <w:bottom w:val="none" w:sz="0" w:space="0" w:color="auto"/>
        <w:right w:val="none" w:sz="0" w:space="0" w:color="auto"/>
      </w:divBdr>
      <w:divsChild>
        <w:div w:id="2137260669">
          <w:marLeft w:val="0"/>
          <w:marRight w:val="0"/>
          <w:marTop w:val="0"/>
          <w:marBottom w:val="0"/>
          <w:divBdr>
            <w:top w:val="none" w:sz="0" w:space="0" w:color="auto"/>
            <w:left w:val="none" w:sz="0" w:space="0" w:color="auto"/>
            <w:bottom w:val="none" w:sz="0" w:space="0" w:color="auto"/>
            <w:right w:val="none" w:sz="0" w:space="0" w:color="auto"/>
          </w:divBdr>
          <w:divsChild>
            <w:div w:id="1471631496">
              <w:marLeft w:val="0"/>
              <w:marRight w:val="0"/>
              <w:marTop w:val="0"/>
              <w:marBottom w:val="0"/>
              <w:divBdr>
                <w:top w:val="none" w:sz="0" w:space="0" w:color="auto"/>
                <w:left w:val="none" w:sz="0" w:space="0" w:color="auto"/>
                <w:bottom w:val="none" w:sz="0" w:space="0" w:color="auto"/>
                <w:right w:val="none" w:sz="0" w:space="0" w:color="auto"/>
              </w:divBdr>
              <w:divsChild>
                <w:div w:id="1506282195">
                  <w:marLeft w:val="0"/>
                  <w:marRight w:val="0"/>
                  <w:marTop w:val="0"/>
                  <w:marBottom w:val="0"/>
                  <w:divBdr>
                    <w:top w:val="none" w:sz="0" w:space="0" w:color="auto"/>
                    <w:left w:val="none" w:sz="0" w:space="0" w:color="auto"/>
                    <w:bottom w:val="none" w:sz="0" w:space="0" w:color="auto"/>
                    <w:right w:val="none" w:sz="0" w:space="0" w:color="auto"/>
                  </w:divBdr>
                  <w:divsChild>
                    <w:div w:id="1417744230">
                      <w:marLeft w:val="0"/>
                      <w:marRight w:val="0"/>
                      <w:marTop w:val="0"/>
                      <w:marBottom w:val="360"/>
                      <w:divBdr>
                        <w:top w:val="none" w:sz="0" w:space="0" w:color="auto"/>
                        <w:left w:val="none" w:sz="0" w:space="0" w:color="auto"/>
                        <w:bottom w:val="dotted" w:sz="6" w:space="18" w:color="CCCCCC"/>
                        <w:right w:val="none" w:sz="0" w:space="0" w:color="auto"/>
                      </w:divBdr>
                      <w:divsChild>
                        <w:div w:id="1021973060">
                          <w:marLeft w:val="0"/>
                          <w:marRight w:val="0"/>
                          <w:marTop w:val="0"/>
                          <w:marBottom w:val="0"/>
                          <w:divBdr>
                            <w:top w:val="none" w:sz="0" w:space="0" w:color="auto"/>
                            <w:left w:val="none" w:sz="0" w:space="0" w:color="auto"/>
                            <w:bottom w:val="none" w:sz="0" w:space="0" w:color="auto"/>
                            <w:right w:val="none" w:sz="0" w:space="0" w:color="auto"/>
                          </w:divBdr>
                          <w:divsChild>
                            <w:div w:id="8297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18"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6"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9" Type="http://schemas.openxmlformats.org/officeDocument/2006/relationships/hyperlink" Target="http://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21"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34"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42"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47"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50"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55" Type="http://schemas.openxmlformats.org/officeDocument/2006/relationships/hyperlink" Target="http://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7"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2" Type="http://schemas.openxmlformats.org/officeDocument/2006/relationships/styles" Target="styles.xml"/><Relationship Id="rId16"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9"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11"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24"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32" Type="http://schemas.openxmlformats.org/officeDocument/2006/relationships/hyperlink" Target="http://mosmetod.ru/files/OVZ/doc/26.%D0%9F%D1%80%D0%B8%D0%BA%D0%B0%D0%B7_%D0%9C%D0%9E%D0%B8%D0%9D_%D0%A0%D0%A4_%D0%BE%D1%82_31.03.2014_253_%D0%9E%D0%B1_%D1%83%D1%82%D0%B2%D0%B5%D1%80%D0%B6%D0%B4%D0%B5%D0%BD%D0%B8%D0%B8_%D0%A4%D0%B5%D0%B4%D0%B5%D1%80%D0%B0%D0%BB%D1%8C%D0%BD%D0%BE%D0%B3%D0%BE_%D0%BF%D0%B5%D1%80%D0%B5%D1%87%D0%BD%D1%8F_%D1%83%D1%87%D0%B5%D0%B1%D0%BD%D0%B8%D0%BA%D0%BE%D0%B2.pdf" TargetMode="External"/><Relationship Id="rId37"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0"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45"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53"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4" Type="http://schemas.openxmlformats.org/officeDocument/2006/relationships/settings" Target="settings.xml"/><Relationship Id="rId9"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4"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22"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27"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0"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35"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43"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48"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56" Type="http://schemas.openxmlformats.org/officeDocument/2006/relationships/hyperlink" Target="http://mosmetod.ru/files/OVZ/doc/48.m1035.pdf" TargetMode="External"/><Relationship Id="rId8"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51"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3" Type="http://schemas.microsoft.com/office/2007/relationships/stylesWithEffects" Target="stylesWithEffects.xml"/><Relationship Id="rId12"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17"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5"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33" Type="http://schemas.openxmlformats.org/officeDocument/2006/relationships/hyperlink" Target="http://mosmetod.ru/files/OVZ/doc/25.%D0%9F%D1%80%D0%B8%D0%BA%D0%B0%D0%B7__699_%D0%BE%D1%82_09.06.2016.pdf" TargetMode="External"/><Relationship Id="rId38" Type="http://schemas.openxmlformats.org/officeDocument/2006/relationships/hyperlink" Target="http://mosmetod.ru/files/OVZ/doc/31.%D0%9F%D0%B8%D1%81%D1%8C%D0%BC%D0%BE_%D0%9C%D0%9E%D0%B8%D0%9D_%D0%A0%D0%A4_%D0%BE%D1%82_14.12.2015_N09-3564_%D0%9E_%D0%B2%D0%BD%D0%B5%D1%83%D1%80%D0%BE%D1%87%D0%BD%D0%BE%D0%B9_%D0%B4%D0%B5%D1%8F%D1%82%D0%B5%D0%BB%D1%8C%D0%BD%D0%BE%D1%81%D1%82%D0%B8_%D0%94%D0%9E%D0%9F.pdf" TargetMode="External"/><Relationship Id="rId46" Type="http://schemas.openxmlformats.org/officeDocument/2006/relationships/hyperlink" Target="http://mosmetod.ru/files/OVZ/doc/41.%D0%9F%D0%B8%D1%81%D1%8C%D0%BC%D0%BE_%D0%9C%D0%9E%D0%B8%D0%9D_%D0%A0%D0%A4_%D0%BE%D1%82_24.12.2016_07-756_%D0%9E_%D0%BF%D1%80%D0%BE%D0%B2%D0%B5%D0%B4%D0%B5%D0%BD%D0%B8%D0%B8_%D0%BC%D0%BE%D0%BD%D0%B8%D1%82%D0%BE%D1%80%D0%B8%D0%BD%D0%B3%D0%B0.pdf" TargetMode="External"/><Relationship Id="rId59" Type="http://schemas.openxmlformats.org/officeDocument/2006/relationships/theme" Target="theme/theme1.xm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41"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54" Type="http://schemas.openxmlformats.org/officeDocument/2006/relationships/hyperlink" Target="http://mosmetod.ru/files/OVZ/doc/46.met-rek-pmpk-vk-1074-07-ot-23.05.2016.pdf" TargetMode="External"/><Relationship Id="rId1" Type="http://schemas.openxmlformats.org/officeDocument/2006/relationships/numbering" Target="numbering.xml"/><Relationship Id="rId6"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15"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3"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8"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6"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9"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57" Type="http://schemas.openxmlformats.org/officeDocument/2006/relationships/hyperlink" Target="http://mosmetod.ru/files/OVZ/doc/49.pr_mo_292_18_04_2013_r15.pdf" TargetMode="External"/><Relationship Id="rId10"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31"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44"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52"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11614</Words>
  <Characters>66201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dc:creator>
  <cp:keywords/>
  <dc:description/>
  <cp:lastModifiedBy>Наталья Борисовна</cp:lastModifiedBy>
  <cp:revision>5</cp:revision>
  <cp:lastPrinted>2017-02-26T10:03:00Z</cp:lastPrinted>
  <dcterms:created xsi:type="dcterms:W3CDTF">2017-02-26T09:44:00Z</dcterms:created>
  <dcterms:modified xsi:type="dcterms:W3CDTF">2017-02-26T10:04:00Z</dcterms:modified>
</cp:coreProperties>
</file>